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2218E" w14:textId="7148D2BB" w:rsidR="006E51D8" w:rsidRPr="005D559A" w:rsidRDefault="006E51D8" w:rsidP="006E51D8">
      <w:pPr>
        <w:tabs>
          <w:tab w:val="left" w:pos="1701"/>
          <w:tab w:val="right" w:pos="9639"/>
        </w:tabs>
        <w:rPr>
          <w:rFonts w:ascii="Arial" w:hAnsi="Arial" w:cs="Arial"/>
          <w:b/>
          <w:sz w:val="22"/>
          <w:lang w:val="en-US"/>
        </w:rPr>
      </w:pPr>
      <w:r w:rsidRPr="005D559A">
        <w:rPr>
          <w:rFonts w:ascii="Arial" w:hAnsi="Arial" w:cs="Arial"/>
          <w:b/>
          <w:sz w:val="22"/>
          <w:lang w:val="en-US"/>
        </w:rPr>
        <w:t>3GPP TSG-RAN WG2 Meeting #12</w:t>
      </w:r>
      <w:r>
        <w:rPr>
          <w:rFonts w:ascii="Arial" w:hAnsi="Arial" w:cs="Arial"/>
          <w:b/>
          <w:sz w:val="22"/>
          <w:lang w:val="en-US"/>
        </w:rPr>
        <w:t>7</w:t>
      </w:r>
      <w:r w:rsidRPr="005D559A">
        <w:rPr>
          <w:rFonts w:ascii="Arial" w:hAnsi="Arial" w:cs="Arial"/>
          <w:b/>
          <w:sz w:val="22"/>
          <w:lang w:val="en-US"/>
        </w:rPr>
        <w:tab/>
      </w:r>
      <w:r w:rsidRPr="00FD51FA">
        <w:rPr>
          <w:rFonts w:ascii="Arial" w:hAnsi="Arial" w:cs="Arial"/>
          <w:b/>
          <w:i/>
          <w:iCs/>
          <w:sz w:val="22"/>
          <w:lang w:val="en-US"/>
        </w:rPr>
        <w:t>R2-240</w:t>
      </w:r>
      <w:r w:rsidR="00D764D5">
        <w:rPr>
          <w:rFonts w:ascii="Arial" w:hAnsi="Arial" w:cs="Arial"/>
          <w:b/>
          <w:i/>
          <w:iCs/>
          <w:sz w:val="22"/>
          <w:lang w:val="en-US"/>
        </w:rPr>
        <w:t>6343</w:t>
      </w:r>
    </w:p>
    <w:p w14:paraId="662DF8CF" w14:textId="60B7BD3F" w:rsidR="006E51D8" w:rsidRPr="00641D53" w:rsidRDefault="006E51D8" w:rsidP="006E51D8">
      <w:pPr>
        <w:tabs>
          <w:tab w:val="left" w:pos="1701"/>
          <w:tab w:val="right" w:pos="9639"/>
        </w:tabs>
        <w:rPr>
          <w:rFonts w:ascii="Arial" w:hAnsi="Arial" w:cs="Arial"/>
          <w:b/>
          <w:color w:val="000000"/>
          <w:sz w:val="24"/>
        </w:rPr>
      </w:pPr>
      <w:r w:rsidRPr="00694CE0">
        <w:rPr>
          <w:rFonts w:ascii="Arial" w:hAnsi="Arial" w:cs="Arial"/>
          <w:b/>
          <w:sz w:val="22"/>
          <w:lang w:val="en-US"/>
        </w:rPr>
        <w:t>Maastricht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="00D764D5">
        <w:rPr>
          <w:rFonts w:ascii="Arial" w:hAnsi="Arial" w:cs="Arial"/>
          <w:b/>
          <w:sz w:val="22"/>
          <w:lang w:val="en-US"/>
        </w:rPr>
        <w:t>NL</w:t>
      </w:r>
      <w:r w:rsidRPr="005D559A">
        <w:rPr>
          <w:rFonts w:ascii="Arial" w:hAnsi="Arial" w:cs="Arial"/>
          <w:b/>
          <w:sz w:val="22"/>
          <w:lang w:val="en-US"/>
        </w:rPr>
        <w:t xml:space="preserve">, </w:t>
      </w:r>
      <w:r w:rsidRPr="00694CE0">
        <w:rPr>
          <w:rFonts w:ascii="Arial" w:hAnsi="Arial" w:cs="Arial"/>
          <w:b/>
          <w:sz w:val="22"/>
          <w:lang w:val="en-US"/>
        </w:rPr>
        <w:t>19 – 23 August 2024</w:t>
      </w:r>
    </w:p>
    <w:p w14:paraId="45105356" w14:textId="2F86E142" w:rsidR="00B4038A" w:rsidRPr="00643D29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Arial" w:hAnsi="Arial" w:cs="Arial"/>
          <w:b/>
          <w:color w:val="000000"/>
          <w:kern w:val="2"/>
          <w:sz w:val="24"/>
        </w:rPr>
      </w:pPr>
    </w:p>
    <w:p w14:paraId="1E59DEEA" w14:textId="0AA4864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Agenda Item:</w:t>
      </w:r>
      <w:r w:rsidRPr="00083C8D">
        <w:rPr>
          <w:rFonts w:cs="Arial"/>
          <w:sz w:val="22"/>
          <w:szCs w:val="22"/>
        </w:rPr>
        <w:tab/>
      </w:r>
      <w:r w:rsidR="000073F8" w:rsidRPr="000073F8">
        <w:rPr>
          <w:rFonts w:cs="Arial"/>
          <w:sz w:val="22"/>
          <w:szCs w:val="22"/>
        </w:rPr>
        <w:t>8.3.</w:t>
      </w:r>
      <w:r w:rsidR="00776896">
        <w:rPr>
          <w:rFonts w:cs="Arial"/>
          <w:sz w:val="22"/>
          <w:szCs w:val="22"/>
        </w:rPr>
        <w:t>4</w:t>
      </w:r>
      <w:r w:rsidR="000073F8" w:rsidRPr="000073F8">
        <w:rPr>
          <w:rFonts w:cs="Arial"/>
          <w:sz w:val="22"/>
          <w:szCs w:val="22"/>
        </w:rPr>
        <w:t>.1</w:t>
      </w:r>
    </w:p>
    <w:p w14:paraId="78C97439" w14:textId="0611EAD6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Source:</w:t>
      </w:r>
      <w:r w:rsidRPr="00083C8D">
        <w:rPr>
          <w:rFonts w:cs="Arial"/>
          <w:sz w:val="22"/>
          <w:szCs w:val="22"/>
        </w:rPr>
        <w:tab/>
      </w:r>
      <w:r w:rsidR="003310F8" w:rsidRPr="00083C8D">
        <w:rPr>
          <w:rFonts w:cs="Arial"/>
          <w:sz w:val="22"/>
          <w:szCs w:val="22"/>
        </w:rPr>
        <w:t>NEC</w:t>
      </w:r>
    </w:p>
    <w:p w14:paraId="637C97E8" w14:textId="66B1AA64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Title:</w:t>
      </w:r>
      <w:r w:rsidRPr="00083C8D">
        <w:rPr>
          <w:rFonts w:cs="Arial"/>
          <w:sz w:val="22"/>
          <w:szCs w:val="22"/>
        </w:rPr>
        <w:tab/>
      </w:r>
      <w:r w:rsidR="006D6E8C" w:rsidRPr="006D6E8C">
        <w:rPr>
          <w:lang w:val="en-US" w:eastAsia="zh-TW"/>
        </w:rPr>
        <w:t xml:space="preserve">Simulation assumption </w:t>
      </w:r>
      <w:r w:rsidR="00754C48">
        <w:rPr>
          <w:lang w:val="en-US" w:eastAsia="zh-TW"/>
        </w:rPr>
        <w:t>for RLF</w:t>
      </w:r>
      <w:r w:rsidR="007D5BEB">
        <w:rPr>
          <w:lang w:val="en-US" w:eastAsia="zh-TW"/>
        </w:rPr>
        <w:t>/HOF</w:t>
      </w:r>
      <w:r w:rsidR="009416F3" w:rsidRPr="009416F3">
        <w:rPr>
          <w:lang w:val="en-US" w:eastAsia="zh-TW"/>
        </w:rPr>
        <w:t xml:space="preserve"> prediction</w:t>
      </w:r>
    </w:p>
    <w:p w14:paraId="3DDC7A05" w14:textId="77777777" w:rsidR="00B4038A" w:rsidRPr="00083C8D" w:rsidRDefault="00B4038A" w:rsidP="00B4038A">
      <w:pPr>
        <w:pStyle w:val="3GPPHeader"/>
        <w:rPr>
          <w:rFonts w:cs="Arial"/>
          <w:sz w:val="22"/>
          <w:szCs w:val="22"/>
        </w:rPr>
      </w:pPr>
      <w:r w:rsidRPr="00083C8D">
        <w:rPr>
          <w:rFonts w:cs="Arial"/>
          <w:sz w:val="22"/>
          <w:szCs w:val="22"/>
        </w:rPr>
        <w:t>Document for:</w:t>
      </w:r>
      <w:r w:rsidRPr="00083C8D">
        <w:rPr>
          <w:rFonts w:cs="Arial"/>
          <w:sz w:val="22"/>
          <w:szCs w:val="22"/>
        </w:rPr>
        <w:tab/>
        <w:t>Discussion, Decision</w:t>
      </w:r>
    </w:p>
    <w:p w14:paraId="4E41EA62" w14:textId="77777777" w:rsidR="00B4038A" w:rsidRPr="00083C8D" w:rsidRDefault="00B4038A" w:rsidP="00B4038A">
      <w:pPr>
        <w:rPr>
          <w:rFonts w:ascii="Arial" w:hAnsi="Arial" w:cs="Arial"/>
        </w:rPr>
      </w:pPr>
    </w:p>
    <w:p w14:paraId="51C97FE7" w14:textId="77777777" w:rsidR="00B4038A" w:rsidRPr="00083C8D" w:rsidRDefault="00B4038A" w:rsidP="00B4038A">
      <w:pPr>
        <w:pStyle w:val="Heading1"/>
        <w:rPr>
          <w:rFonts w:cs="Arial"/>
        </w:rPr>
      </w:pPr>
      <w:bookmarkStart w:id="0" w:name="_Ref488331639"/>
      <w:r w:rsidRPr="00083C8D">
        <w:rPr>
          <w:rFonts w:cs="Arial"/>
        </w:rPr>
        <w:t>Introduction</w:t>
      </w:r>
      <w:bookmarkEnd w:id="0"/>
    </w:p>
    <w:p w14:paraId="234BCAC1" w14:textId="5D3AE910" w:rsidR="00BC3F46" w:rsidRDefault="00BC3F46" w:rsidP="00690B2A">
      <w:pPr>
        <w:pStyle w:val="BodyText"/>
        <w:spacing w:before="120"/>
        <w:rPr>
          <w:rFonts w:cs="Arial"/>
          <w:sz w:val="22"/>
          <w:szCs w:val="22"/>
          <w:lang w:eastAsia="ko-KR"/>
        </w:rPr>
      </w:pPr>
      <w:bookmarkStart w:id="1" w:name="_Ref178064866"/>
      <w:r>
        <w:rPr>
          <w:rFonts w:cs="Arial"/>
          <w:sz w:val="22"/>
          <w:szCs w:val="22"/>
          <w:lang w:eastAsia="ko-KR"/>
        </w:rPr>
        <w:t>In the last RAN2 meeting (i.e. RAN2#126), the following agreement was reached during the discussion for RLF predictions use case</w:t>
      </w:r>
      <w:r>
        <w:t>,</w:t>
      </w:r>
      <w:r>
        <w:rPr>
          <w:rFonts w:cs="Arial"/>
          <w:sz w:val="22"/>
          <w:szCs w:val="22"/>
          <w:lang w:eastAsia="ko-KR"/>
        </w:rPr>
        <w:t xml:space="preserve"> for the study on AI/ML for mobility</w:t>
      </w:r>
      <w:r w:rsidRPr="00890469">
        <w:rPr>
          <w:rFonts w:eastAsia="Malgun Gothic" w:cs="Arial"/>
          <w:sz w:val="22"/>
          <w:szCs w:val="22"/>
          <w:lang w:eastAsia="ko-KR"/>
        </w:rPr>
        <w:t>.</w:t>
      </w:r>
    </w:p>
    <w:p w14:paraId="5FCA7104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b/>
          <w:bCs/>
        </w:rPr>
      </w:pPr>
      <w:r>
        <w:rPr>
          <w:b/>
          <w:bCs/>
        </w:rPr>
        <w:t xml:space="preserve">Agreements </w:t>
      </w:r>
    </w:p>
    <w:p w14:paraId="745E93EC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 w:eastAsia="zh-CN"/>
        </w:rPr>
      </w:pPr>
      <w:r>
        <w:rPr>
          <w:lang w:val="en-US" w:eastAsia="zh-CN"/>
        </w:rPr>
        <w:t>1</w:t>
      </w:r>
      <w:r>
        <w:rPr>
          <w:lang w:val="en-US" w:eastAsia="zh-CN"/>
        </w:rPr>
        <w:tab/>
        <w:t>Study Indirect: RLF prediction based on the temporal domain serving cell measurement predictions (e.g. SINR).</w:t>
      </w:r>
    </w:p>
    <w:p w14:paraId="6B5DAD08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 w:eastAsia="zh-CN"/>
        </w:rPr>
      </w:pPr>
      <w:r>
        <w:rPr>
          <w:lang w:val="en-US" w:eastAsia="zh-CN"/>
        </w:rPr>
        <w:t>2</w:t>
      </w:r>
      <w:r>
        <w:rPr>
          <w:lang w:val="en-US" w:eastAsia="zh-CN"/>
        </w:rPr>
        <w:tab/>
        <w:t>Study Direct: Directly RLF prediction by AI/ML models.</w:t>
      </w:r>
    </w:p>
    <w:p w14:paraId="03C4061E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 xml:space="preserve">FR2 study will be prioritized for RLF prediction   </w:t>
      </w:r>
    </w:p>
    <w:p w14:paraId="122B6A45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 w:eastAsia="zh-CN"/>
        </w:rPr>
      </w:pPr>
      <w:r>
        <w:rPr>
          <w:lang w:val="en-US" w:eastAsia="zh-CN"/>
        </w:rPr>
        <w:t>4</w:t>
      </w:r>
      <w:r>
        <w:rPr>
          <w:lang w:val="en-US" w:eastAsia="zh-CN"/>
        </w:rPr>
        <w:tab/>
        <w:t xml:space="preserve">The study should focus on RLF due to T310 expiry (i.e. in-synch/out-of-synch case) as the representative RLF case for direct and indirect prediction.  </w:t>
      </w:r>
    </w:p>
    <w:p w14:paraId="2698837A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lang w:val="en-US" w:eastAsia="zh-CN"/>
        </w:rPr>
      </w:pPr>
      <w:r>
        <w:rPr>
          <w:lang w:val="en-US" w:eastAsia="zh-CN"/>
        </w:rPr>
        <w:t>5</w:t>
      </w:r>
      <w:r>
        <w:rPr>
          <w:lang w:val="en-US" w:eastAsia="zh-CN"/>
        </w:rPr>
        <w:tab/>
        <w:t xml:space="preserve">HOF prediction is downprioritized in our study.  NO simulations/evaluations should be done/submitted </w:t>
      </w:r>
    </w:p>
    <w:p w14:paraId="43F8B1D1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Cs w:val="28"/>
        </w:rPr>
      </w:pPr>
      <w:r>
        <w:rPr>
          <w:lang w:val="en-US" w:eastAsia="zh-CN"/>
        </w:rPr>
        <w:t>6</w:t>
      </w:r>
      <w:r>
        <w:rPr>
          <w:lang w:val="en-US" w:eastAsia="zh-CN"/>
        </w:rPr>
        <w:tab/>
        <w:t xml:space="preserve">RLF prediction result is </w:t>
      </w:r>
      <w:r>
        <w:rPr>
          <w:szCs w:val="28"/>
        </w:rPr>
        <w:t xml:space="preserve">the RLF probability within a time window or at time instance, at least for direct case.  FFS on expected RLF time and indirect case.   </w:t>
      </w:r>
    </w:p>
    <w:p w14:paraId="2CCC8980" w14:textId="77777777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Cs w:val="28"/>
        </w:rPr>
      </w:pPr>
      <w:r>
        <w:rPr>
          <w:szCs w:val="28"/>
        </w:rPr>
        <w:t>7</w:t>
      </w:r>
      <w:r>
        <w:rPr>
          <w:szCs w:val="28"/>
        </w:rPr>
        <w:tab/>
        <w:t>No evaluation/simulations are expected for August meeting for RLF</w:t>
      </w:r>
    </w:p>
    <w:p w14:paraId="36CA783E" w14:textId="3DC3C2C6" w:rsidR="00BC3F46" w:rsidRDefault="00BC3F46" w:rsidP="00BC3F4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rPr>
          <w:szCs w:val="28"/>
        </w:rPr>
      </w:pPr>
      <w:r>
        <w:rPr>
          <w:szCs w:val="28"/>
        </w:rPr>
        <w:t>8</w:t>
      </w:r>
      <w:r>
        <w:rPr>
          <w:szCs w:val="28"/>
        </w:rPr>
        <w:tab/>
        <w:t xml:space="preserve">Simulation assumption specific to RLF will be discussed in August.  The assumption is that we will reuse RRM simulation assumptions (where possible). </w:t>
      </w:r>
    </w:p>
    <w:p w14:paraId="0C480E6D" w14:textId="41FAA715" w:rsidR="00640AC5" w:rsidRPr="00890469" w:rsidRDefault="00905499" w:rsidP="00690B2A">
      <w:pPr>
        <w:pStyle w:val="BodyText"/>
        <w:spacing w:before="120"/>
        <w:rPr>
          <w:rFonts w:eastAsia="Malgun Gothic" w:cs="Arial"/>
          <w:sz w:val="22"/>
          <w:szCs w:val="22"/>
          <w:lang w:eastAsia="ko-KR"/>
        </w:rPr>
      </w:pPr>
      <w:r w:rsidRPr="00890469">
        <w:rPr>
          <w:rFonts w:cs="Arial"/>
          <w:sz w:val="22"/>
          <w:szCs w:val="22"/>
          <w:lang w:eastAsia="ko-KR"/>
        </w:rPr>
        <w:t>This paper</w:t>
      </w:r>
      <w:r w:rsidR="006F7D7B" w:rsidRPr="00890469">
        <w:rPr>
          <w:rFonts w:cs="Arial"/>
          <w:sz w:val="22"/>
          <w:szCs w:val="22"/>
          <w:lang w:eastAsia="ko-KR"/>
        </w:rPr>
        <w:t xml:space="preserve"> </w:t>
      </w:r>
      <w:r w:rsidR="00030820" w:rsidRPr="00890469">
        <w:rPr>
          <w:rFonts w:cs="Arial"/>
          <w:sz w:val="22"/>
          <w:szCs w:val="22"/>
          <w:lang w:eastAsia="ko-KR"/>
        </w:rPr>
        <w:t xml:space="preserve">intends to </w:t>
      </w:r>
      <w:r w:rsidRPr="00890469">
        <w:rPr>
          <w:rFonts w:cs="Arial"/>
          <w:sz w:val="22"/>
          <w:szCs w:val="22"/>
          <w:lang w:eastAsia="ko-KR"/>
        </w:rPr>
        <w:t>discuss</w:t>
      </w:r>
      <w:r w:rsidR="00BC2895" w:rsidRPr="00890469">
        <w:rPr>
          <w:rFonts w:cs="Arial"/>
          <w:sz w:val="22"/>
          <w:szCs w:val="22"/>
          <w:lang w:eastAsia="ko-KR"/>
        </w:rPr>
        <w:t xml:space="preserve"> </w:t>
      </w:r>
      <w:r w:rsidR="00216133">
        <w:rPr>
          <w:rFonts w:cs="Arial"/>
          <w:sz w:val="22"/>
          <w:szCs w:val="22"/>
          <w:lang w:eastAsia="ko-KR"/>
        </w:rPr>
        <w:t xml:space="preserve">the </w:t>
      </w:r>
      <w:r w:rsidR="00216133" w:rsidRPr="00216133">
        <w:rPr>
          <w:rFonts w:cs="Arial"/>
          <w:sz w:val="22"/>
          <w:szCs w:val="22"/>
          <w:lang w:eastAsia="ko-KR"/>
        </w:rPr>
        <w:t>simulation assumptions and evaluation methodology</w:t>
      </w:r>
      <w:r w:rsidR="00316510">
        <w:rPr>
          <w:rFonts w:cs="Arial"/>
          <w:sz w:val="22"/>
          <w:szCs w:val="22"/>
          <w:lang w:eastAsia="ko-KR"/>
        </w:rPr>
        <w:t xml:space="preserve"> </w:t>
      </w:r>
      <w:r w:rsidR="005B4893">
        <w:rPr>
          <w:rFonts w:cs="Arial"/>
          <w:sz w:val="22"/>
          <w:szCs w:val="22"/>
          <w:lang w:eastAsia="ko-KR"/>
        </w:rPr>
        <w:t>for RLF predictions</w:t>
      </w:r>
      <w:r w:rsidRPr="00890469">
        <w:rPr>
          <w:rFonts w:eastAsia="Malgun Gothic" w:cs="Arial"/>
          <w:sz w:val="22"/>
          <w:szCs w:val="22"/>
          <w:lang w:eastAsia="ko-KR"/>
        </w:rPr>
        <w:t>.</w:t>
      </w:r>
    </w:p>
    <w:p w14:paraId="3D005B53" w14:textId="77777777" w:rsidR="00640AC5" w:rsidRPr="00083C8D" w:rsidRDefault="00640AC5" w:rsidP="00690B2A">
      <w:pPr>
        <w:pStyle w:val="BodyText"/>
        <w:spacing w:before="120"/>
        <w:rPr>
          <w:rFonts w:cs="Arial"/>
          <w:lang w:eastAsia="ko-KR"/>
        </w:rPr>
      </w:pPr>
    </w:p>
    <w:bookmarkEnd w:id="1"/>
    <w:p w14:paraId="2247FD95" w14:textId="49434210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Discussion</w:t>
      </w:r>
    </w:p>
    <w:p w14:paraId="4FC3921E" w14:textId="75398CBF" w:rsidR="00A645CD" w:rsidRDefault="009B3902" w:rsidP="00A645CD">
      <w:pPr>
        <w:pStyle w:val="Heading2"/>
        <w:rPr>
          <w:bCs/>
          <w:lang w:val="en-AU"/>
        </w:rPr>
      </w:pPr>
      <w:r>
        <w:rPr>
          <w:lang w:val="en-AU"/>
        </w:rPr>
        <w:t>RLF/HOF</w:t>
      </w:r>
      <w:r w:rsidR="00A645CD" w:rsidRPr="00C447D9">
        <w:rPr>
          <w:lang w:val="en-AU"/>
        </w:rPr>
        <w:t xml:space="preserve"> Modelling</w:t>
      </w:r>
    </w:p>
    <w:p w14:paraId="75BDF43E" w14:textId="77777777" w:rsidR="00A645CD" w:rsidRDefault="00A645CD" w:rsidP="003E2270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09D4CE20" w14:textId="5AFDA584" w:rsidR="00915711" w:rsidRDefault="0034448E" w:rsidP="003E2270">
      <w:pPr>
        <w:rPr>
          <w:rFonts w:ascii="Arial" w:hAnsi="Arial" w:cs="Arial"/>
          <w:bCs/>
          <w:sz w:val="22"/>
          <w:szCs w:val="28"/>
        </w:rPr>
      </w:pPr>
      <w:r w:rsidRPr="0034448E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As described in the WID, </w:t>
      </w:r>
      <w:r w:rsidR="00113C8C">
        <w:rPr>
          <w:rFonts w:ascii="Arial" w:hAnsi="Arial" w:cs="Arial"/>
          <w:bCs/>
          <w:sz w:val="22"/>
          <w:szCs w:val="28"/>
        </w:rPr>
        <w:t>s</w:t>
      </w:r>
      <w:r w:rsidR="00915711" w:rsidRPr="0034448E">
        <w:rPr>
          <w:rFonts w:ascii="Arial" w:hAnsi="Arial" w:cs="Arial"/>
          <w:bCs/>
          <w:sz w:val="22"/>
          <w:szCs w:val="28"/>
        </w:rPr>
        <w:t>imulation assumption and methodology can leverage TR 38.901, 38.843 and 36.839</w:t>
      </w:r>
      <w:r w:rsidR="00113C8C">
        <w:rPr>
          <w:rFonts w:ascii="Arial" w:hAnsi="Arial" w:cs="Arial"/>
          <w:bCs/>
          <w:sz w:val="22"/>
          <w:szCs w:val="28"/>
        </w:rPr>
        <w:t xml:space="preserve"> and the </w:t>
      </w:r>
      <w:r w:rsidR="00915711" w:rsidRPr="0034448E">
        <w:rPr>
          <w:rFonts w:ascii="Arial" w:hAnsi="Arial" w:cs="Arial"/>
          <w:bCs/>
          <w:sz w:val="22"/>
          <w:szCs w:val="28"/>
        </w:rPr>
        <w:t xml:space="preserve">detail discussion </w:t>
      </w:r>
      <w:r w:rsidR="00113C8C">
        <w:rPr>
          <w:rFonts w:ascii="Arial" w:hAnsi="Arial" w:cs="Arial"/>
          <w:bCs/>
          <w:sz w:val="22"/>
          <w:szCs w:val="28"/>
        </w:rPr>
        <w:t xml:space="preserve">can leave </w:t>
      </w:r>
      <w:r w:rsidR="00915711" w:rsidRPr="0034448E">
        <w:rPr>
          <w:rFonts w:ascii="Arial" w:hAnsi="Arial" w:cs="Arial"/>
          <w:bCs/>
          <w:sz w:val="22"/>
          <w:szCs w:val="28"/>
        </w:rPr>
        <w:t>to RAN2</w:t>
      </w:r>
      <w:r>
        <w:rPr>
          <w:rFonts w:ascii="Arial" w:hAnsi="Arial" w:cs="Arial"/>
          <w:bCs/>
          <w:sz w:val="22"/>
          <w:szCs w:val="28"/>
        </w:rPr>
        <w:t xml:space="preserve">. </w:t>
      </w:r>
    </w:p>
    <w:p w14:paraId="184B30BB" w14:textId="77777777" w:rsidR="009322F1" w:rsidRDefault="009322F1" w:rsidP="003E2270">
      <w:pPr>
        <w:rPr>
          <w:rFonts w:ascii="Arial" w:hAnsi="Arial" w:cs="Arial"/>
          <w:bCs/>
          <w:sz w:val="22"/>
          <w:szCs w:val="28"/>
        </w:rPr>
      </w:pPr>
    </w:p>
    <w:p w14:paraId="68D97E32" w14:textId="1D6C975E" w:rsidR="009322F1" w:rsidRDefault="009322F1" w:rsidP="003E2270">
      <w:pPr>
        <w:rPr>
          <w:rFonts w:ascii="Arial" w:hAnsi="Arial" w:cs="Arial"/>
          <w:bCs/>
          <w:sz w:val="22"/>
          <w:szCs w:val="28"/>
        </w:rPr>
      </w:pPr>
      <w:r>
        <w:rPr>
          <w:rFonts w:ascii="Arial" w:hAnsi="Arial" w:cs="Arial"/>
          <w:bCs/>
          <w:color w:val="000000"/>
          <w:sz w:val="22"/>
          <w:szCs w:val="22"/>
          <w:lang w:val="en-AU"/>
        </w:rPr>
        <w:t>Following the guidance of the WID,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basically, the start point of the simulation assumption and methodology for AI based mobility is already available, which is in TR36.839.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It should be noted that 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TR36.839 was developed when the HetNet Mobility was studied in 3GPP for HetNet scenarios at R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>elease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-11</w:t>
      </w:r>
      <w:r w:rsidR="00D33FC0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for LTE</w:t>
      </w:r>
      <w:r w:rsidRPr="00D151C8">
        <w:rPr>
          <w:rFonts w:ascii="Arial" w:hAnsi="Arial" w:cs="Arial"/>
          <w:bCs/>
          <w:color w:val="000000"/>
          <w:sz w:val="22"/>
          <w:szCs w:val="22"/>
          <w:lang w:val="en-AU"/>
        </w:rPr>
        <w:t>.</w:t>
      </w:r>
      <w:r w:rsidR="00D33FC0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</w:t>
      </w:r>
    </w:p>
    <w:p w14:paraId="2CB32FA7" w14:textId="77777777" w:rsidR="009322F1" w:rsidRDefault="009322F1" w:rsidP="003E2270">
      <w:pPr>
        <w:rPr>
          <w:rFonts w:ascii="Arial" w:hAnsi="Arial" w:cs="Arial"/>
          <w:bCs/>
          <w:sz w:val="22"/>
          <w:szCs w:val="28"/>
        </w:rPr>
      </w:pPr>
    </w:p>
    <w:p w14:paraId="150A2335" w14:textId="77777777" w:rsidR="00CF5CE4" w:rsidRDefault="00CF5CE4" w:rsidP="003E2270">
      <w:pPr>
        <w:rPr>
          <w:rFonts w:ascii="Arial" w:hAnsi="Arial" w:cs="Arial"/>
          <w:bCs/>
          <w:sz w:val="22"/>
          <w:szCs w:val="28"/>
        </w:rPr>
      </w:pPr>
    </w:p>
    <w:p w14:paraId="23FA6A57" w14:textId="2F05D2DE" w:rsidR="00113C8C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In TR36.839, the </w:t>
      </w: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Handover Failure Modelling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was introduced and</w:t>
      </w:r>
      <w:r w:rsidR="002D3D2B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the following definitions were captured: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</w:t>
      </w:r>
    </w:p>
    <w:p w14:paraId="10605F11" w14:textId="637F947B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t>Definition of Handover states</w:t>
      </w:r>
    </w:p>
    <w:p w14:paraId="09730625" w14:textId="1929E1CF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t>RLF modelling and definition of RLF states</w:t>
      </w:r>
    </w:p>
    <w:p w14:paraId="71CD79E2" w14:textId="539291E5" w:rsidR="00113C8C" w:rsidRPr="00113C8C" w:rsidRDefault="00113C8C" w:rsidP="00113C8C">
      <w:pPr>
        <w:pStyle w:val="ListParagraph"/>
        <w:numPr>
          <w:ilvl w:val="0"/>
          <w:numId w:val="28"/>
        </w:numPr>
        <w:rPr>
          <w:rFonts w:cs="Arial"/>
          <w:bCs/>
          <w:color w:val="000000"/>
          <w:sz w:val="22"/>
          <w:szCs w:val="22"/>
          <w:lang w:val="en-AU"/>
        </w:rPr>
      </w:pPr>
      <w:r w:rsidRPr="00113C8C">
        <w:rPr>
          <w:rFonts w:cs="Arial"/>
          <w:bCs/>
          <w:color w:val="000000"/>
          <w:sz w:val="22"/>
          <w:szCs w:val="22"/>
          <w:lang w:val="en-AU"/>
        </w:rPr>
        <w:lastRenderedPageBreak/>
        <w:t>Handover/PDCCH failure modelling</w:t>
      </w:r>
    </w:p>
    <w:p w14:paraId="69D583D5" w14:textId="77777777" w:rsidR="00113C8C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5ED615BB" w14:textId="6C573D3F" w:rsidR="00D151C8" w:rsidRDefault="00113C8C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The parameters for determine the RLFs and the PDCCH failures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include:</w:t>
      </w:r>
    </w:p>
    <w:p w14:paraId="61DBE498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Qout</w:t>
      </w:r>
    </w:p>
    <w:p w14:paraId="4BDD8C96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Qin</w:t>
      </w:r>
    </w:p>
    <w:p w14:paraId="0D672984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T310</w:t>
      </w:r>
    </w:p>
    <w:p w14:paraId="49B06A52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N310</w:t>
      </w:r>
    </w:p>
    <w:p w14:paraId="0FEB9C91" w14:textId="77777777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T311</w:t>
      </w:r>
    </w:p>
    <w:p w14:paraId="4BCA84E0" w14:textId="5CE212CF" w:rsidR="00113C8C" w:rsidRPr="00113C8C" w:rsidRDefault="00113C8C" w:rsidP="00113C8C">
      <w:pPr>
        <w:pStyle w:val="ListParagraph"/>
        <w:numPr>
          <w:ilvl w:val="0"/>
          <w:numId w:val="29"/>
        </w:numPr>
        <w:rPr>
          <w:rFonts w:cs="Arial"/>
          <w:bCs/>
          <w:color w:val="000000"/>
          <w:sz w:val="22"/>
          <w:szCs w:val="22"/>
          <w:lang w:val="fr-FR"/>
        </w:rPr>
      </w:pPr>
      <w:r w:rsidRPr="00113C8C">
        <w:rPr>
          <w:rFonts w:cs="Arial"/>
          <w:bCs/>
          <w:color w:val="000000"/>
          <w:sz w:val="22"/>
          <w:szCs w:val="22"/>
          <w:lang w:val="fr-FR"/>
        </w:rPr>
        <w:t>N311</w:t>
      </w:r>
    </w:p>
    <w:p w14:paraId="01782E36" w14:textId="3C96D3EF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  <w:r w:rsidRPr="00C447D9">
        <w:rPr>
          <w:rFonts w:ascii="Arial" w:hAnsi="Arial" w:cs="Arial"/>
          <w:bCs/>
          <w:color w:val="000000"/>
          <w:sz w:val="22"/>
          <w:szCs w:val="22"/>
        </w:rPr>
        <w:t>We think that the s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ame </w:t>
      </w:r>
      <w:r w:rsidRPr="00113C8C">
        <w:rPr>
          <w:rFonts w:ascii="Arial" w:hAnsi="Arial" w:cs="Arial"/>
          <w:bCs/>
          <w:color w:val="000000"/>
          <w:sz w:val="22"/>
          <w:szCs w:val="22"/>
          <w:lang w:val="en-AU"/>
        </w:rPr>
        <w:t>Handover Failure Modelling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 as described </w:t>
      </w:r>
      <w:r w:rsidR="002B6929">
        <w:rPr>
          <w:rFonts w:ascii="Arial" w:hAnsi="Arial" w:cs="Arial"/>
          <w:bCs/>
          <w:color w:val="000000"/>
          <w:sz w:val="22"/>
          <w:szCs w:val="22"/>
          <w:lang w:val="en-AU"/>
        </w:rPr>
        <w:t xml:space="preserve">within </w:t>
      </w:r>
      <w:r>
        <w:rPr>
          <w:rFonts w:ascii="Arial" w:hAnsi="Arial" w:cs="Arial"/>
          <w:bCs/>
          <w:color w:val="000000"/>
          <w:sz w:val="22"/>
          <w:szCs w:val="22"/>
          <w:lang w:val="en-AU"/>
        </w:rPr>
        <w:t>TR36.839 can be reused for AIML based mobility.</w:t>
      </w:r>
    </w:p>
    <w:p w14:paraId="39B6770A" w14:textId="77777777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  <w:lang w:val="en-AU"/>
        </w:rPr>
      </w:pPr>
    </w:p>
    <w:p w14:paraId="3A1A32AD" w14:textId="49A11DED" w:rsidR="00113C8C" w:rsidRPr="00C447D9" w:rsidRDefault="00C447D9" w:rsidP="00D151C8">
      <w:pPr>
        <w:rPr>
          <w:rFonts w:ascii="Arial" w:hAnsi="Arial" w:cs="Arial"/>
          <w:b/>
          <w:color w:val="000000"/>
          <w:sz w:val="22"/>
          <w:szCs w:val="22"/>
        </w:rPr>
      </w:pP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>Proposal-</w:t>
      </w:r>
      <w:r w:rsidR="00D33FC0">
        <w:rPr>
          <w:rFonts w:ascii="Arial" w:hAnsi="Arial" w:cs="Arial"/>
          <w:b/>
          <w:color w:val="000000"/>
          <w:sz w:val="22"/>
          <w:szCs w:val="22"/>
          <w:lang w:val="en-AU"/>
        </w:rPr>
        <w:t>1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: </w:t>
      </w:r>
      <w:r w:rsidRPr="00C447D9">
        <w:rPr>
          <w:rFonts w:ascii="Arial" w:hAnsi="Arial" w:cs="Arial"/>
          <w:b/>
          <w:color w:val="000000"/>
          <w:sz w:val="22"/>
          <w:szCs w:val="22"/>
        </w:rPr>
        <w:t xml:space="preserve">The same 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Handover Failure Modelling as described </w:t>
      </w:r>
      <w:r w:rsidR="002B6929"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within </w:t>
      </w:r>
      <w:r w:rsidRPr="00C447D9">
        <w:rPr>
          <w:rFonts w:ascii="Arial" w:hAnsi="Arial" w:cs="Arial"/>
          <w:b/>
          <w:color w:val="000000"/>
          <w:sz w:val="22"/>
          <w:szCs w:val="22"/>
          <w:lang w:val="en-AU"/>
        </w:rPr>
        <w:t xml:space="preserve">TR36.839 can be reused for AIML based mobility. </w:t>
      </w:r>
    </w:p>
    <w:p w14:paraId="3F267388" w14:textId="77777777" w:rsidR="00C447D9" w:rsidRDefault="00C447D9" w:rsidP="00D151C8">
      <w:pPr>
        <w:rPr>
          <w:rFonts w:ascii="Arial" w:hAnsi="Arial" w:cs="Arial"/>
          <w:bCs/>
          <w:color w:val="000000"/>
          <w:sz w:val="22"/>
          <w:szCs w:val="22"/>
        </w:rPr>
      </w:pPr>
    </w:p>
    <w:p w14:paraId="5D214FF2" w14:textId="510C3860" w:rsidR="006179C0" w:rsidRDefault="006179C0" w:rsidP="006179C0">
      <w:pPr>
        <w:pStyle w:val="Heading2"/>
        <w:rPr>
          <w:bCs/>
          <w:lang w:val="en-AU"/>
        </w:rPr>
      </w:pPr>
      <w:r w:rsidRPr="006179C0">
        <w:rPr>
          <w:lang w:val="en-AU"/>
        </w:rPr>
        <w:t>Simulation assumptions</w:t>
      </w:r>
      <w:r>
        <w:rPr>
          <w:lang w:val="en-AU"/>
        </w:rPr>
        <w:t xml:space="preserve"> consideration</w:t>
      </w:r>
      <w:r w:rsidR="00E07DE3">
        <w:rPr>
          <w:lang w:val="en-AU"/>
        </w:rPr>
        <w:t xml:space="preserve"> for </w:t>
      </w:r>
      <w:r w:rsidR="00E07DE3" w:rsidRPr="00E07DE3">
        <w:rPr>
          <w:lang w:val="en-AU"/>
        </w:rPr>
        <w:t>RLF failure prediction</w:t>
      </w:r>
    </w:p>
    <w:p w14:paraId="560C8259" w14:textId="77777777" w:rsidR="00D151C8" w:rsidRDefault="00D151C8" w:rsidP="00D151C8">
      <w:pPr>
        <w:rPr>
          <w:rFonts w:ascii="Arial" w:hAnsi="Arial" w:cs="Arial"/>
          <w:bCs/>
          <w:color w:val="000000"/>
          <w:sz w:val="22"/>
          <w:szCs w:val="22"/>
        </w:rPr>
      </w:pPr>
    </w:p>
    <w:p w14:paraId="0EC43BE5" w14:textId="7D56C3EF" w:rsidR="00D151C8" w:rsidRPr="0013348A" w:rsidRDefault="00AA3660" w:rsidP="00D151C8">
      <w:pPr>
        <w:pStyle w:val="B1"/>
        <w:ind w:left="0" w:firstLine="0"/>
      </w:pPr>
      <w:r w:rsidRPr="0013348A">
        <w:rPr>
          <w:rFonts w:cs="Arial"/>
          <w:lang w:eastAsia="ko-KR"/>
        </w:rPr>
        <w:t xml:space="preserve">The simulation assumptions discussed in </w:t>
      </w:r>
      <w:r w:rsidRPr="0013348A">
        <w:t xml:space="preserve">[POST125bis][021][AI/ML mobility ] Simulation assumptions and methodology </w:t>
      </w:r>
      <w:r w:rsidR="000F6AE2">
        <w:t xml:space="preserve">and </w:t>
      </w:r>
      <w:r w:rsidR="000F6AE2" w:rsidRPr="000F6AE2">
        <w:t>[POST126][031][AIMob] Simulations</w:t>
      </w:r>
      <w:r w:rsidR="000F6AE2" w:rsidRPr="0013348A">
        <w:t xml:space="preserve"> </w:t>
      </w:r>
      <w:r w:rsidRPr="0013348A">
        <w:t>mainly applies to RRM measurement prediction use case</w:t>
      </w:r>
      <w:r w:rsidR="0013348A" w:rsidRPr="0013348A">
        <w:t>. However, we believe some of the simulation assumption should be common to other use cases (e.g., RLF failure prediction use case).</w:t>
      </w:r>
      <w:r w:rsidR="006179C0">
        <w:t xml:space="preserve"> Hence we think the agreements reached for the s</w:t>
      </w:r>
      <w:r w:rsidR="006179C0" w:rsidRPr="0013348A">
        <w:t>imulation assumptions</w:t>
      </w:r>
      <w:r w:rsidR="006179C0">
        <w:t xml:space="preserve"> </w:t>
      </w:r>
      <w:r w:rsidR="006179C0" w:rsidRPr="0013348A">
        <w:t>methodology</w:t>
      </w:r>
      <w:r w:rsidR="006179C0">
        <w:t xml:space="preserve"> for </w:t>
      </w:r>
      <w:r w:rsidR="006179C0" w:rsidRPr="0013348A">
        <w:t>RRM measurement prediction</w:t>
      </w:r>
      <w:r w:rsidR="006179C0" w:rsidRPr="006179C0">
        <w:t xml:space="preserve"> </w:t>
      </w:r>
      <w:r w:rsidR="006179C0" w:rsidRPr="0013348A">
        <w:t>use case</w:t>
      </w:r>
      <w:r w:rsidR="006179C0">
        <w:t xml:space="preserve"> should be used as the baseline for </w:t>
      </w:r>
      <w:r w:rsidR="006179C0" w:rsidRPr="0013348A">
        <w:t>RLF</w:t>
      </w:r>
      <w:r w:rsidR="006179C0">
        <w:t>/HOF</w:t>
      </w:r>
      <w:r w:rsidR="006179C0" w:rsidRPr="0013348A">
        <w:t xml:space="preserve"> failure prediction use case</w:t>
      </w:r>
      <w:r w:rsidR="006179C0">
        <w:t xml:space="preserve">. </w:t>
      </w:r>
    </w:p>
    <w:p w14:paraId="09B51BB9" w14:textId="30351910" w:rsidR="0013348A" w:rsidRPr="0013348A" w:rsidRDefault="0013348A" w:rsidP="00D151C8">
      <w:pPr>
        <w:pStyle w:val="B1"/>
        <w:ind w:left="0" w:firstLine="0"/>
        <w:rPr>
          <w:rFonts w:cs="Arial"/>
          <w:b/>
          <w:lang w:eastAsia="zh-CN"/>
        </w:rPr>
      </w:pPr>
      <w:r w:rsidRPr="0013348A">
        <w:t>In the meantime, there may be some specific issues to clarify for RLF failure prediction use case</w:t>
      </w:r>
      <w:r>
        <w:t xml:space="preserve">. At first, the current discussion in </w:t>
      </w:r>
      <w:r w:rsidR="000F6AE2" w:rsidRPr="0013348A">
        <w:t>RRM measurement prediction use case</w:t>
      </w:r>
      <w:r w:rsidR="000F6AE2">
        <w:t xml:space="preserve"> </w:t>
      </w:r>
      <w:r>
        <w:t xml:space="preserve">assumes a simple UE trajectory. For RLF failure, we may adopt a </w:t>
      </w:r>
      <w:r w:rsidR="00D05260">
        <w:t xml:space="preserve">bit more complicated deployment scenario (with more cells) and design a UE trajectory to easily occur RLF. From the UE speed perspective, medium to high UE speed may be prioritized for the simulation to provide a more likely RLF environment.  </w:t>
      </w:r>
      <w:r w:rsidRPr="0013348A">
        <w:t xml:space="preserve">  </w:t>
      </w:r>
    </w:p>
    <w:p w14:paraId="753DFDB8" w14:textId="54C2CA9F" w:rsidR="00AA3660" w:rsidRPr="00605FD1" w:rsidRDefault="00D05260" w:rsidP="00D151C8">
      <w:pPr>
        <w:pStyle w:val="B1"/>
        <w:ind w:left="0" w:firstLine="0"/>
        <w:rPr>
          <w:rFonts w:cs="Arial"/>
          <w:b/>
          <w:sz w:val="22"/>
          <w:szCs w:val="22"/>
          <w:lang w:eastAsia="zh-CN"/>
        </w:rPr>
      </w:pPr>
      <w:r w:rsidRPr="00605FD1">
        <w:rPr>
          <w:rFonts w:cs="Arial"/>
          <w:b/>
          <w:color w:val="000000"/>
          <w:sz w:val="22"/>
          <w:szCs w:val="22"/>
          <w:lang w:val="en-AU"/>
        </w:rPr>
        <w:t xml:space="preserve">Proposal-2: Design specific </w:t>
      </w:r>
      <w:r w:rsidRPr="00605FD1">
        <w:rPr>
          <w:b/>
          <w:sz w:val="22"/>
          <w:szCs w:val="22"/>
        </w:rPr>
        <w:t>deployment scenario, UE trajectory</w:t>
      </w:r>
      <w:r w:rsidRPr="00605FD1">
        <w:rPr>
          <w:rFonts w:cs="Arial"/>
          <w:b/>
          <w:color w:val="000000"/>
          <w:sz w:val="22"/>
          <w:szCs w:val="22"/>
        </w:rPr>
        <w:t xml:space="preserve"> and UE speed for </w:t>
      </w:r>
      <w:r w:rsidRPr="00605FD1">
        <w:rPr>
          <w:b/>
          <w:sz w:val="22"/>
          <w:szCs w:val="22"/>
        </w:rPr>
        <w:t>RLF failure prediction use case</w:t>
      </w:r>
      <w:r w:rsidRPr="00605FD1">
        <w:rPr>
          <w:rFonts w:cs="Arial"/>
          <w:b/>
          <w:color w:val="000000"/>
          <w:sz w:val="22"/>
          <w:szCs w:val="22"/>
          <w:lang w:val="en-AU"/>
        </w:rPr>
        <w:t>.</w:t>
      </w:r>
    </w:p>
    <w:p w14:paraId="52593661" w14:textId="77777777" w:rsidR="00D05260" w:rsidRDefault="00D05260" w:rsidP="00D151C8">
      <w:pPr>
        <w:pStyle w:val="B1"/>
        <w:ind w:left="0" w:firstLine="0"/>
        <w:rPr>
          <w:rFonts w:cs="Arial"/>
          <w:b/>
          <w:lang w:eastAsia="zh-CN"/>
        </w:rPr>
      </w:pPr>
    </w:p>
    <w:p w14:paraId="60D4F61E" w14:textId="28A4A0C0" w:rsidR="006179C0" w:rsidRPr="007D5BEB" w:rsidRDefault="00262096" w:rsidP="006179C0">
      <w:pPr>
        <w:pStyle w:val="Heading2"/>
        <w:rPr>
          <w:bCs/>
        </w:rPr>
      </w:pPr>
      <w:r w:rsidRPr="00262096">
        <w:t>RLF/HOF</w:t>
      </w:r>
      <w:r w:rsidR="00B75CB7" w:rsidRPr="007D5BEB">
        <w:t xml:space="preserve"> scenarios</w:t>
      </w:r>
      <w:r w:rsidR="007D5BEB" w:rsidRPr="007D5BEB">
        <w:t xml:space="preserve"> for eval</w:t>
      </w:r>
      <w:r w:rsidR="007D5BEB">
        <w:t>uation</w:t>
      </w:r>
    </w:p>
    <w:p w14:paraId="73255A79" w14:textId="31E8F244" w:rsidR="00A645CD" w:rsidRPr="00B75CB7" w:rsidRDefault="00282333" w:rsidP="00A645CD">
      <w:pPr>
        <w:spacing w:after="120" w:line="240" w:lineRule="atLeast"/>
        <w:rPr>
          <w:rFonts w:ascii="Arial" w:eastAsia="Yu Gothic Medium" w:hAnsi="Arial" w:cs="Arial"/>
          <w:szCs w:val="20"/>
          <w:lang w:eastAsia="ja-JP"/>
        </w:rPr>
      </w:pPr>
      <w:r>
        <w:rPr>
          <w:rFonts w:ascii="Arial" w:eastAsia="Yu Gothic Medium" w:hAnsi="Arial" w:cs="Arial"/>
          <w:szCs w:val="20"/>
        </w:rPr>
        <w:t xml:space="preserve">When evaluating the RLF/HOF predictions, we suggest to classify different handover </w:t>
      </w:r>
      <w:r w:rsidRPr="00282333">
        <w:rPr>
          <w:rFonts w:ascii="Arial" w:eastAsia="Yu Gothic Medium" w:hAnsi="Arial" w:cs="Arial"/>
          <w:szCs w:val="20"/>
        </w:rPr>
        <w:t>scenarios</w:t>
      </w:r>
      <w:r>
        <w:rPr>
          <w:rFonts w:ascii="Arial" w:eastAsia="Yu Gothic Medium" w:hAnsi="Arial" w:cs="Arial"/>
          <w:szCs w:val="20"/>
        </w:rPr>
        <w:t xml:space="preserve">. The performance of the RLF/HOF predictions for these </w:t>
      </w:r>
      <w:r w:rsidRPr="00282333">
        <w:rPr>
          <w:rFonts w:ascii="Arial" w:eastAsia="Yu Gothic Medium" w:hAnsi="Arial" w:cs="Arial"/>
          <w:szCs w:val="20"/>
        </w:rPr>
        <w:t>scenarios</w:t>
      </w:r>
      <w:r>
        <w:rPr>
          <w:rFonts w:ascii="Arial" w:eastAsia="Yu Gothic Medium" w:hAnsi="Arial" w:cs="Arial"/>
          <w:szCs w:val="20"/>
        </w:rPr>
        <w:t xml:space="preserve"> may be observed separately. During the discussion of mobility robustness optimization, the following handover failure cases were investigated</w:t>
      </w:r>
      <w:r w:rsidR="00CB6B47">
        <w:rPr>
          <w:rFonts w:ascii="Arial" w:eastAsia="Yu Gothic Medium" w:hAnsi="Arial" w:cs="Arial"/>
          <w:szCs w:val="20"/>
        </w:rPr>
        <w:t xml:space="preserve"> (see also the detailed analysis of these scenarios in our companion paper </w:t>
      </w:r>
      <w:r w:rsidR="001865A2" w:rsidRPr="001865A2">
        <w:rPr>
          <w:rFonts w:ascii="Arial" w:eastAsia="Yu Gothic Medium" w:hAnsi="Arial" w:cs="Arial"/>
          <w:szCs w:val="20"/>
        </w:rPr>
        <w:t>R2-2405075</w:t>
      </w:r>
      <w:r w:rsidR="007D3BEA">
        <w:rPr>
          <w:rFonts w:ascii="Arial" w:eastAsia="Yu Gothic Medium" w:hAnsi="Arial" w:cs="Arial"/>
          <w:szCs w:val="20"/>
        </w:rPr>
        <w:t>,</w:t>
      </w:r>
      <w:r w:rsidR="001865A2">
        <w:rPr>
          <w:rFonts w:ascii="Arial" w:eastAsia="Yu Gothic Medium" w:hAnsi="Arial" w:cs="Arial"/>
          <w:szCs w:val="20"/>
        </w:rPr>
        <w:t xml:space="preserve"> </w:t>
      </w:r>
      <w:r w:rsidR="0092255A">
        <w:rPr>
          <w:rFonts w:ascii="Arial" w:eastAsia="Yu Gothic Medium" w:hAnsi="Arial" w:cs="Arial"/>
          <w:szCs w:val="20"/>
        </w:rPr>
        <w:t>submitted to agenda item 8.3.4.2</w:t>
      </w:r>
      <w:r w:rsidR="00CB6B47">
        <w:rPr>
          <w:rFonts w:ascii="Arial" w:eastAsia="Yu Gothic Medium" w:hAnsi="Arial" w:cs="Arial"/>
          <w:szCs w:val="20"/>
        </w:rPr>
        <w:t>)</w:t>
      </w:r>
      <w:r>
        <w:rPr>
          <w:rFonts w:ascii="Arial" w:eastAsia="Yu Gothic Medium" w:hAnsi="Arial" w:cs="Arial"/>
          <w:szCs w:val="20"/>
        </w:rPr>
        <w:t>:</w:t>
      </w:r>
      <w:r w:rsidR="00B75CB7">
        <w:rPr>
          <w:rFonts w:ascii="Arial" w:eastAsia="Yu Gothic Medium" w:hAnsi="Arial" w:cs="Arial"/>
          <w:szCs w:val="20"/>
        </w:rPr>
        <w:t xml:space="preserve"> </w:t>
      </w:r>
    </w:p>
    <w:p w14:paraId="7B0CBEBA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Too late HO</w:t>
      </w:r>
    </w:p>
    <w:p w14:paraId="32FDDFA1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264" w:lineRule="auto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after the UE has stayed for a long period of time in the cell; the UE attempts to re-establish the radio link connection in a different cell.</w:t>
      </w:r>
    </w:p>
    <w:p w14:paraId="5078F948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Too early HO</w:t>
      </w:r>
    </w:p>
    <w:p w14:paraId="4C00182C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shortly after a successful handover from a source cell to a target cell or a handover failure occurs during the handover procedure; the UE attempts to re-establish the radio link connection in the source cell.</w:t>
      </w:r>
    </w:p>
    <w:p w14:paraId="3AAC21BB" w14:textId="77777777" w:rsidR="00A645CD" w:rsidRPr="00B75CB7" w:rsidRDefault="00A645CD" w:rsidP="00A645CD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64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HO to wrong cell</w:t>
      </w:r>
    </w:p>
    <w:p w14:paraId="7896E34A" w14:textId="77777777" w:rsidR="00A645CD" w:rsidRPr="00B75CB7" w:rsidRDefault="00A645CD" w:rsidP="00A645CD">
      <w:pPr>
        <w:pStyle w:val="ListParagraph"/>
        <w:numPr>
          <w:ilvl w:val="1"/>
          <w:numId w:val="30"/>
        </w:numPr>
        <w:overflowPunct/>
        <w:autoSpaceDE/>
        <w:autoSpaceDN/>
        <w:adjustRightInd/>
        <w:spacing w:line="300" w:lineRule="auto"/>
        <w:ind w:hanging="442"/>
        <w:textAlignment w:val="auto"/>
        <w:rPr>
          <w:rFonts w:eastAsia="Yu Gothic Medium" w:cs="Arial"/>
          <w:i/>
          <w:iCs/>
        </w:rPr>
      </w:pPr>
      <w:r w:rsidRPr="00B75CB7">
        <w:rPr>
          <w:rFonts w:eastAsia="Yu Gothic Medium" w:cs="Arial"/>
          <w:i/>
          <w:iCs/>
        </w:rPr>
        <w:t>an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</w:p>
    <w:p w14:paraId="2B55886B" w14:textId="51483D94" w:rsidR="00C6035C" w:rsidRDefault="00C1416E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r>
        <w:rPr>
          <w:rFonts w:ascii="Arial" w:eastAsia="Yu Gothic Medium" w:hAnsi="Arial" w:cs="Arial"/>
          <w:szCs w:val="20"/>
        </w:rPr>
        <w:lastRenderedPageBreak/>
        <w:t>The above listed handover failure cases are combinations of handover failures and RLF, so then it would be beneficial to e</w:t>
      </w:r>
      <w:r w:rsidRPr="00C1416E">
        <w:rPr>
          <w:rFonts w:ascii="Arial" w:eastAsia="Yu Gothic Medium" w:hAnsi="Arial" w:cs="Arial"/>
          <w:szCs w:val="20"/>
        </w:rPr>
        <w:t xml:space="preserve">valuate </w:t>
      </w:r>
      <w:r>
        <w:rPr>
          <w:rFonts w:ascii="Arial" w:eastAsia="Yu Gothic Medium" w:hAnsi="Arial" w:cs="Arial"/>
          <w:szCs w:val="20"/>
        </w:rPr>
        <w:t>all these</w:t>
      </w:r>
      <w:r w:rsidRPr="00C1416E">
        <w:rPr>
          <w:rFonts w:ascii="Arial" w:eastAsia="Yu Gothic Medium" w:hAnsi="Arial" w:cs="Arial"/>
          <w:szCs w:val="20"/>
        </w:rPr>
        <w:t xml:space="preserve"> types of HO failures as target scenarios for RLF/HOF prediction</w:t>
      </w:r>
      <w:r>
        <w:rPr>
          <w:rFonts w:ascii="Arial" w:eastAsia="Yu Gothic Medium" w:hAnsi="Arial" w:cs="Arial"/>
          <w:szCs w:val="20"/>
        </w:rPr>
        <w:t xml:space="preserve"> study.</w:t>
      </w:r>
    </w:p>
    <w:p w14:paraId="1C8F15F2" w14:textId="77777777" w:rsidR="00C1416E" w:rsidRDefault="00C1416E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</w:p>
    <w:p w14:paraId="0101D158" w14:textId="603D4726" w:rsidR="00A645CD" w:rsidRPr="00B75CB7" w:rsidRDefault="00B75CB7" w:rsidP="00A645CD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r w:rsidRPr="00B75CB7">
        <w:rPr>
          <w:rFonts w:ascii="Arial" w:eastAsia="Yu Gothic Medium" w:hAnsi="Arial" w:cs="Arial"/>
          <w:b/>
          <w:szCs w:val="20"/>
        </w:rPr>
        <w:t>Proposal-</w:t>
      </w:r>
      <w:r>
        <w:rPr>
          <w:rFonts w:ascii="Arial" w:eastAsia="Yu Gothic Medium" w:hAnsi="Arial" w:cs="Arial"/>
          <w:b/>
          <w:szCs w:val="20"/>
        </w:rPr>
        <w:t>3</w:t>
      </w:r>
      <w:r w:rsidRPr="00B75CB7">
        <w:rPr>
          <w:rFonts w:ascii="Arial" w:eastAsia="Yu Gothic Medium" w:hAnsi="Arial" w:cs="Arial"/>
          <w:b/>
          <w:szCs w:val="20"/>
        </w:rPr>
        <w:t xml:space="preserve">: </w:t>
      </w:r>
      <w:r w:rsidR="00A645CD" w:rsidRPr="00B75CB7">
        <w:rPr>
          <w:rFonts w:ascii="Arial" w:eastAsia="Yu Gothic Medium" w:hAnsi="Arial" w:cs="Arial"/>
          <w:b/>
          <w:szCs w:val="20"/>
        </w:rPr>
        <w:t xml:space="preserve">RAN2 to </w:t>
      </w:r>
      <w:r w:rsidR="00C6035C">
        <w:rPr>
          <w:rFonts w:ascii="Arial" w:eastAsia="Yu Gothic Medium" w:hAnsi="Arial" w:cs="Arial"/>
          <w:b/>
          <w:szCs w:val="20"/>
        </w:rPr>
        <w:t xml:space="preserve">evaluate the </w:t>
      </w:r>
      <w:r>
        <w:rPr>
          <w:rFonts w:ascii="Arial" w:eastAsia="Yu Gothic Medium" w:hAnsi="Arial" w:cs="Arial"/>
          <w:b/>
          <w:szCs w:val="20"/>
        </w:rPr>
        <w:t xml:space="preserve">following </w:t>
      </w:r>
      <w:r w:rsidR="00A645CD" w:rsidRPr="00B75CB7">
        <w:rPr>
          <w:rFonts w:ascii="Arial" w:eastAsia="Yu Gothic Medium" w:hAnsi="Arial" w:cs="Arial"/>
          <w:b/>
          <w:szCs w:val="20"/>
        </w:rPr>
        <w:t>types of HO failures as target scenarios</w:t>
      </w:r>
      <w:r w:rsidR="00C6035C">
        <w:rPr>
          <w:rFonts w:ascii="Arial" w:eastAsia="Yu Gothic Medium" w:hAnsi="Arial" w:cs="Arial"/>
          <w:b/>
          <w:szCs w:val="20"/>
        </w:rPr>
        <w:t xml:space="preserve"> for RLF/HOF prediction</w:t>
      </w:r>
      <w:r w:rsidR="002E6C01">
        <w:rPr>
          <w:rFonts w:ascii="Arial" w:eastAsia="Yu Gothic Medium" w:hAnsi="Arial" w:cs="Arial"/>
          <w:b/>
          <w:szCs w:val="20"/>
        </w:rPr>
        <w:t xml:space="preserve"> study</w:t>
      </w:r>
      <w:r w:rsidR="00A645CD" w:rsidRPr="00B75CB7">
        <w:rPr>
          <w:rFonts w:ascii="Arial" w:eastAsia="Yu Gothic Medium" w:hAnsi="Arial" w:cs="Arial"/>
          <w:b/>
          <w:szCs w:val="20"/>
        </w:rPr>
        <w:t>:</w:t>
      </w:r>
    </w:p>
    <w:p w14:paraId="3DC8CD73" w14:textId="77777777" w:rsidR="00A645CD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eastAsia="Yu Gothic Medium" w:cs="Arial"/>
          <w:b/>
        </w:rPr>
      </w:pPr>
      <w:r w:rsidRPr="00B75CB7">
        <w:rPr>
          <w:rFonts w:eastAsia="Yu Gothic Medium" w:cs="Arial"/>
          <w:b/>
        </w:rPr>
        <w:t>Too late HO</w:t>
      </w:r>
    </w:p>
    <w:p w14:paraId="45229ED4" w14:textId="77777777" w:rsidR="00B75CB7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Too early HO</w:t>
      </w:r>
    </w:p>
    <w:p w14:paraId="30144D48" w14:textId="459AD5E5" w:rsidR="00A645CD" w:rsidRPr="00B75CB7" w:rsidRDefault="00A645CD" w:rsidP="00B75CB7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 xml:space="preserve">HO to wrong cell </w:t>
      </w:r>
    </w:p>
    <w:p w14:paraId="0E141C41" w14:textId="7C6C28AD" w:rsidR="00FE35A5" w:rsidRPr="007D5BEB" w:rsidRDefault="00FE35A5" w:rsidP="00FE35A5">
      <w:pPr>
        <w:pStyle w:val="Heading2"/>
        <w:rPr>
          <w:bCs/>
        </w:rPr>
      </w:pPr>
      <w:r>
        <w:rPr>
          <w:lang w:val="en-US"/>
        </w:rPr>
        <w:t>RLF prediction result</w:t>
      </w:r>
    </w:p>
    <w:p w14:paraId="2E45640A" w14:textId="77777777" w:rsidR="004F5A12" w:rsidRDefault="00323399" w:rsidP="00FE35A5">
      <w:pPr>
        <w:spacing w:after="120" w:line="240" w:lineRule="atLeast"/>
        <w:rPr>
          <w:rFonts w:ascii="Arial" w:eastAsia="Yu Gothic Medium" w:hAnsi="Arial" w:cs="Arial"/>
          <w:szCs w:val="20"/>
        </w:rPr>
      </w:pPr>
      <w:r>
        <w:rPr>
          <w:rFonts w:ascii="Arial" w:eastAsia="Yu Gothic Medium" w:hAnsi="Arial" w:cs="Arial"/>
          <w:szCs w:val="20"/>
        </w:rPr>
        <w:t xml:space="preserve">In the last meeting, it was agreed that the </w:t>
      </w:r>
      <w:r w:rsidRPr="00323399">
        <w:rPr>
          <w:rFonts w:ascii="Arial" w:eastAsia="Yu Gothic Medium" w:hAnsi="Arial" w:cs="Arial"/>
          <w:szCs w:val="20"/>
        </w:rPr>
        <w:t xml:space="preserve">RLF prediction result is the RLF probability within a time window or at time instance, at least for direct case. </w:t>
      </w:r>
      <w:r>
        <w:rPr>
          <w:rFonts w:ascii="Arial" w:eastAsia="Yu Gothic Medium" w:hAnsi="Arial" w:cs="Arial"/>
          <w:szCs w:val="20"/>
        </w:rPr>
        <w:t>And it is</w:t>
      </w:r>
      <w:r w:rsidRPr="00323399">
        <w:rPr>
          <w:rFonts w:ascii="Arial" w:eastAsia="Yu Gothic Medium" w:hAnsi="Arial" w:cs="Arial"/>
          <w:szCs w:val="20"/>
        </w:rPr>
        <w:t xml:space="preserve"> FFS on expected RLF time and indirect case.</w:t>
      </w:r>
      <w:r w:rsidR="004F5A12">
        <w:rPr>
          <w:rFonts w:ascii="Arial" w:eastAsia="Yu Gothic Medium" w:hAnsi="Arial" w:cs="Arial"/>
          <w:szCs w:val="20"/>
        </w:rPr>
        <w:t xml:space="preserve"> However based on the RLF prediction, more prediction result should be possible. </w:t>
      </w:r>
    </w:p>
    <w:p w14:paraId="5AE474D1" w14:textId="358E12EF" w:rsidR="00AE598B" w:rsidRDefault="004F5A12" w:rsidP="00AE598B">
      <w:pPr>
        <w:spacing w:after="120" w:line="240" w:lineRule="atLeast"/>
        <w:rPr>
          <w:rFonts w:ascii="Arial" w:eastAsia="Yu Gothic Medium" w:hAnsi="Arial" w:cs="Arial"/>
          <w:szCs w:val="20"/>
        </w:rPr>
      </w:pPr>
      <w:r>
        <w:rPr>
          <w:rFonts w:ascii="Arial" w:eastAsia="Yu Gothic Medium" w:hAnsi="Arial" w:cs="Arial"/>
          <w:szCs w:val="20"/>
          <w:lang w:val="en-US"/>
        </w:rPr>
        <w:t xml:space="preserve">As discussed in section 2.3, there are multiple type of handover failure cases, which are </w:t>
      </w:r>
      <w:r w:rsidRPr="004F5A12">
        <w:rPr>
          <w:rFonts w:ascii="Arial" w:eastAsia="Yu Gothic Medium" w:hAnsi="Arial" w:cs="Arial"/>
          <w:szCs w:val="20"/>
          <w:lang w:val="en-US"/>
        </w:rPr>
        <w:t xml:space="preserve">non suitable handovers from </w:t>
      </w:r>
      <w:r>
        <w:rPr>
          <w:rFonts w:ascii="Arial" w:eastAsia="Yu Gothic Medium" w:hAnsi="Arial" w:cs="Arial"/>
          <w:szCs w:val="20"/>
          <w:lang w:val="en-US"/>
        </w:rPr>
        <w:t>the</w:t>
      </w:r>
      <w:r w:rsidRPr="004F5A12">
        <w:rPr>
          <w:rFonts w:ascii="Arial" w:eastAsia="Yu Gothic Medium" w:hAnsi="Arial" w:cs="Arial"/>
          <w:szCs w:val="20"/>
          <w:lang w:val="en-US"/>
        </w:rPr>
        <w:t xml:space="preserve"> </w:t>
      </w:r>
      <w:r>
        <w:rPr>
          <w:rFonts w:ascii="Arial" w:eastAsia="Yu Gothic Medium" w:hAnsi="Arial" w:cs="Arial"/>
          <w:szCs w:val="20"/>
          <w:lang w:val="en-US"/>
        </w:rPr>
        <w:t>s</w:t>
      </w:r>
      <w:r w:rsidRPr="004F5A12">
        <w:rPr>
          <w:rFonts w:ascii="Arial" w:eastAsia="Yu Gothic Medium" w:hAnsi="Arial" w:cs="Arial"/>
          <w:szCs w:val="20"/>
          <w:lang w:val="en-US"/>
        </w:rPr>
        <w:t>erving cell to target cell(s)</w:t>
      </w:r>
      <w:r>
        <w:rPr>
          <w:rFonts w:ascii="Arial" w:eastAsia="Yu Gothic Medium" w:hAnsi="Arial" w:cs="Arial"/>
          <w:szCs w:val="20"/>
          <w:lang w:val="en-US"/>
        </w:rPr>
        <w:t xml:space="preserve"> for the UE</w:t>
      </w:r>
      <w:r w:rsidRPr="004F5A12">
        <w:rPr>
          <w:rFonts w:ascii="Arial" w:eastAsia="Yu Gothic Medium" w:hAnsi="Arial" w:cs="Arial"/>
          <w:szCs w:val="20"/>
          <w:lang w:val="en-US"/>
        </w:rPr>
        <w:t>.</w:t>
      </w:r>
      <w:r>
        <w:rPr>
          <w:rFonts w:ascii="Arial" w:eastAsia="Yu Gothic Medium" w:hAnsi="Arial" w:cs="Arial"/>
          <w:szCs w:val="20"/>
          <w:lang w:val="en-US"/>
        </w:rPr>
        <w:t xml:space="preserve"> Logically, there may be</w:t>
      </w:r>
      <w:r w:rsidRPr="004F5A12">
        <w:rPr>
          <w:rFonts w:ascii="Arial" w:eastAsia="Yu Gothic Medium" w:hAnsi="Arial" w:cs="Arial"/>
          <w:szCs w:val="20"/>
          <w:lang w:val="en-US"/>
        </w:rPr>
        <w:t xml:space="preserve"> RLF in the middle of Handover process</w:t>
      </w:r>
      <w:r>
        <w:rPr>
          <w:rFonts w:ascii="Arial" w:eastAsia="Yu Gothic Medium" w:hAnsi="Arial" w:cs="Arial"/>
          <w:szCs w:val="20"/>
          <w:lang w:val="en-US"/>
        </w:rPr>
        <w:t xml:space="preserve"> or after the completion of the handover. It would be beneficial for the UE to predict such occurrence of </w:t>
      </w:r>
      <w:r w:rsidRPr="004F5A12">
        <w:rPr>
          <w:rFonts w:ascii="Arial" w:eastAsia="Yu Gothic Medium" w:hAnsi="Arial" w:cs="Arial"/>
          <w:szCs w:val="20"/>
          <w:lang w:val="en-US"/>
        </w:rPr>
        <w:t>non suitable handover</w:t>
      </w:r>
      <w:r>
        <w:rPr>
          <w:rFonts w:ascii="Arial" w:eastAsia="Yu Gothic Medium" w:hAnsi="Arial" w:cs="Arial"/>
          <w:szCs w:val="20"/>
          <w:lang w:val="en-US"/>
        </w:rPr>
        <w:t xml:space="preserve"> as one AIML output. </w:t>
      </w:r>
      <w:r w:rsidR="00AE598B">
        <w:rPr>
          <w:rFonts w:ascii="Arial" w:eastAsia="Yu Gothic Medium" w:hAnsi="Arial" w:cs="Arial"/>
          <w:szCs w:val="20"/>
          <w:lang w:val="en-US"/>
        </w:rPr>
        <w:t>Meanwhile, we think correspondingly, the UE should predict a</w:t>
      </w:r>
      <w:r w:rsidR="00AE598B" w:rsidRPr="00AE598B">
        <w:rPr>
          <w:rFonts w:ascii="Arial" w:eastAsia="Yu Gothic Medium" w:hAnsi="Arial" w:cs="Arial"/>
          <w:szCs w:val="20"/>
        </w:rPr>
        <w:t xml:space="preserve"> suggested handover</w:t>
      </w:r>
      <w:r w:rsidR="00AE598B">
        <w:rPr>
          <w:rFonts w:ascii="Arial" w:eastAsia="Yu Gothic Medium" w:hAnsi="Arial" w:cs="Arial"/>
          <w:szCs w:val="20"/>
        </w:rPr>
        <w:t xml:space="preserve"> as a replacement of the </w:t>
      </w:r>
      <w:r w:rsidR="00AE598B" w:rsidRPr="004F5A12">
        <w:rPr>
          <w:rFonts w:ascii="Arial" w:eastAsia="Yu Gothic Medium" w:hAnsi="Arial" w:cs="Arial"/>
          <w:szCs w:val="20"/>
          <w:lang w:val="en-US"/>
        </w:rPr>
        <w:t>non suitable handover</w:t>
      </w:r>
      <w:r w:rsidR="00AE598B">
        <w:rPr>
          <w:rFonts w:ascii="Arial" w:eastAsia="Yu Gothic Medium" w:hAnsi="Arial" w:cs="Arial"/>
          <w:szCs w:val="20"/>
          <w:lang w:val="en-US"/>
        </w:rPr>
        <w:t xml:space="preserve">, which can be seen an  </w:t>
      </w:r>
      <w:r w:rsidR="00AE598B" w:rsidRPr="00AE598B">
        <w:rPr>
          <w:rFonts w:ascii="Arial" w:eastAsia="Yu Gothic Medium" w:hAnsi="Arial" w:cs="Arial"/>
          <w:szCs w:val="20"/>
        </w:rPr>
        <w:t>alternative to the above non suitable handover</w:t>
      </w:r>
      <w:r w:rsidR="00AE598B">
        <w:rPr>
          <w:rFonts w:ascii="Arial" w:eastAsia="Yu Gothic Medium" w:hAnsi="Arial" w:cs="Arial"/>
          <w:szCs w:val="20"/>
        </w:rPr>
        <w:t xml:space="preserve">. </w:t>
      </w:r>
    </w:p>
    <w:p w14:paraId="4A4574DE" w14:textId="77777777" w:rsidR="00E623AD" w:rsidRDefault="00E623AD" w:rsidP="00AE598B">
      <w:pPr>
        <w:spacing w:after="120" w:line="240" w:lineRule="atLeast"/>
        <w:rPr>
          <w:rFonts w:ascii="Arial" w:eastAsia="Yu Gothic Medium" w:hAnsi="Arial" w:cs="Arial"/>
          <w:szCs w:val="20"/>
        </w:rPr>
      </w:pPr>
    </w:p>
    <w:p w14:paraId="1670F9BD" w14:textId="45BB14A5" w:rsidR="00E623AD" w:rsidRPr="004F5A12" w:rsidRDefault="00E623AD" w:rsidP="00E623AD">
      <w:pPr>
        <w:spacing w:after="120" w:line="240" w:lineRule="atLeast"/>
        <w:rPr>
          <w:rFonts w:ascii="Arial" w:eastAsia="Yu Gothic Medium" w:hAnsi="Arial" w:cs="Arial"/>
          <w:b/>
          <w:bCs/>
          <w:szCs w:val="20"/>
        </w:rPr>
      </w:pPr>
      <w:r w:rsidRPr="00054E05">
        <w:rPr>
          <w:rFonts w:ascii="Arial" w:eastAsia="Yu Gothic Medium" w:hAnsi="Arial" w:cs="Arial"/>
          <w:b/>
          <w:bCs/>
          <w:szCs w:val="20"/>
        </w:rPr>
        <w:t>Proposal-</w:t>
      </w:r>
      <w:r>
        <w:rPr>
          <w:rFonts w:ascii="Arial" w:eastAsia="Yu Gothic Medium" w:hAnsi="Arial" w:cs="Arial"/>
          <w:b/>
          <w:bCs/>
          <w:szCs w:val="20"/>
        </w:rPr>
        <w:t>4</w:t>
      </w:r>
      <w:r w:rsidRPr="00054E05">
        <w:rPr>
          <w:rFonts w:ascii="Arial" w:eastAsia="Yu Gothic Medium" w:hAnsi="Arial" w:cs="Arial"/>
          <w:b/>
          <w:bCs/>
          <w:szCs w:val="20"/>
        </w:rPr>
        <w:t xml:space="preserve">: </w:t>
      </w:r>
      <w:r>
        <w:rPr>
          <w:rFonts w:ascii="Arial" w:eastAsia="Yu Gothic Medium" w:hAnsi="Arial" w:cs="Arial"/>
          <w:b/>
          <w:bCs/>
          <w:szCs w:val="20"/>
        </w:rPr>
        <w:t xml:space="preserve">RLF prediction result should include the </w:t>
      </w:r>
      <w:r w:rsidRPr="00973D9F">
        <w:rPr>
          <w:rFonts w:ascii="Arial" w:eastAsia="Yu Gothic Medium" w:hAnsi="Arial" w:cs="Arial"/>
          <w:b/>
          <w:bCs/>
          <w:szCs w:val="20"/>
        </w:rPr>
        <w:t>occurrence of non suitable handover</w:t>
      </w:r>
      <w:r>
        <w:rPr>
          <w:rFonts w:ascii="Arial" w:eastAsia="Yu Gothic Medium" w:hAnsi="Arial" w:cs="Arial"/>
          <w:b/>
          <w:bCs/>
          <w:szCs w:val="20"/>
        </w:rPr>
        <w:t xml:space="preserve"> and the </w:t>
      </w:r>
      <w:r w:rsidRPr="00E623AD">
        <w:rPr>
          <w:rFonts w:ascii="Arial" w:eastAsia="Yu Gothic Medium" w:hAnsi="Arial" w:cs="Arial"/>
          <w:b/>
          <w:bCs/>
          <w:szCs w:val="20"/>
        </w:rPr>
        <w:t>replacement of th</w:t>
      </w:r>
      <w:r>
        <w:rPr>
          <w:rFonts w:ascii="Arial" w:eastAsia="Yu Gothic Medium" w:hAnsi="Arial" w:cs="Arial"/>
          <w:b/>
          <w:bCs/>
          <w:szCs w:val="20"/>
        </w:rPr>
        <w:t>at</w:t>
      </w:r>
      <w:r w:rsidRPr="00E623AD">
        <w:rPr>
          <w:rFonts w:ascii="Arial" w:eastAsia="Yu Gothic Medium" w:hAnsi="Arial" w:cs="Arial"/>
          <w:b/>
          <w:bCs/>
          <w:szCs w:val="20"/>
        </w:rPr>
        <w:t xml:space="preserve"> non</w:t>
      </w:r>
      <w:r>
        <w:rPr>
          <w:rFonts w:ascii="Arial" w:eastAsia="Yu Gothic Medium" w:hAnsi="Arial" w:cs="Arial"/>
          <w:b/>
          <w:bCs/>
          <w:szCs w:val="20"/>
        </w:rPr>
        <w:t xml:space="preserve"> </w:t>
      </w:r>
      <w:r w:rsidRPr="00E623AD">
        <w:rPr>
          <w:rFonts w:ascii="Arial" w:eastAsia="Yu Gothic Medium" w:hAnsi="Arial" w:cs="Arial"/>
          <w:b/>
          <w:bCs/>
          <w:szCs w:val="20"/>
        </w:rPr>
        <w:t>suitable handover</w:t>
      </w:r>
      <w:r w:rsidRPr="00054E05">
        <w:rPr>
          <w:rFonts w:ascii="Arial" w:eastAsia="Yu Gothic Medium" w:hAnsi="Arial" w:cs="Arial"/>
          <w:b/>
          <w:bCs/>
          <w:szCs w:val="20"/>
        </w:rPr>
        <w:t>.</w:t>
      </w:r>
    </w:p>
    <w:p w14:paraId="761ECB7A" w14:textId="77777777" w:rsidR="00E623AD" w:rsidRDefault="00E623AD" w:rsidP="00AE598B">
      <w:pPr>
        <w:spacing w:after="120" w:line="240" w:lineRule="atLeast"/>
        <w:rPr>
          <w:rFonts w:ascii="Arial" w:eastAsia="Yu Gothic Medium" w:hAnsi="Arial" w:cs="Arial"/>
          <w:szCs w:val="20"/>
        </w:rPr>
      </w:pPr>
    </w:p>
    <w:p w14:paraId="348C9885" w14:textId="7013E167" w:rsidR="00FE35A5" w:rsidRPr="00B75CB7" w:rsidRDefault="00AE598B" w:rsidP="00FE35A5">
      <w:pPr>
        <w:spacing w:after="120" w:line="240" w:lineRule="atLeast"/>
        <w:rPr>
          <w:rFonts w:ascii="Arial" w:eastAsia="Yu Gothic Medium" w:hAnsi="Arial" w:cs="Arial"/>
          <w:szCs w:val="20"/>
          <w:lang w:eastAsia="ja-JP"/>
        </w:rPr>
      </w:pPr>
      <w:r>
        <w:rPr>
          <w:rFonts w:ascii="Arial" w:eastAsia="Yu Gothic Medium" w:hAnsi="Arial" w:cs="Arial"/>
          <w:szCs w:val="20"/>
          <w:lang w:val="en-US"/>
        </w:rPr>
        <w:t xml:space="preserve">In addition, </w:t>
      </w:r>
      <w:r w:rsidRPr="00AE598B">
        <w:rPr>
          <w:rFonts w:ascii="Arial" w:eastAsia="Yu Gothic Medium" w:hAnsi="Arial" w:cs="Arial"/>
          <w:szCs w:val="20"/>
          <w:lang w:val="en-US"/>
        </w:rPr>
        <w:t xml:space="preserve">the UE </w:t>
      </w:r>
      <w:r>
        <w:rPr>
          <w:rFonts w:ascii="Arial" w:eastAsia="Yu Gothic Medium" w:hAnsi="Arial" w:cs="Arial"/>
          <w:szCs w:val="20"/>
          <w:lang w:val="en-US"/>
        </w:rPr>
        <w:t xml:space="preserve">is likely to </w:t>
      </w:r>
      <w:r w:rsidRPr="00AE598B">
        <w:rPr>
          <w:rFonts w:ascii="Arial" w:eastAsia="Yu Gothic Medium" w:hAnsi="Arial" w:cs="Arial"/>
          <w:szCs w:val="20"/>
          <w:lang w:val="en-US"/>
        </w:rPr>
        <w:t xml:space="preserve">just experience failed link (e.g. following RLC failure) and lose the connection with the network. </w:t>
      </w:r>
      <w:r>
        <w:rPr>
          <w:rFonts w:ascii="Arial" w:eastAsia="Yu Gothic Medium" w:hAnsi="Arial" w:cs="Arial"/>
          <w:szCs w:val="20"/>
          <w:lang w:val="en-US"/>
        </w:rPr>
        <w:t xml:space="preserve">As a result of the AIML inference, </w:t>
      </w:r>
      <w:r w:rsidRPr="00AE598B">
        <w:rPr>
          <w:rFonts w:ascii="Arial" w:eastAsia="Yu Gothic Medium" w:hAnsi="Arial" w:cs="Arial"/>
          <w:szCs w:val="20"/>
          <w:lang w:val="en-US"/>
        </w:rPr>
        <w:t xml:space="preserve">the UE </w:t>
      </w:r>
      <w:r>
        <w:rPr>
          <w:rFonts w:ascii="Arial" w:eastAsia="Yu Gothic Medium" w:hAnsi="Arial" w:cs="Arial"/>
          <w:szCs w:val="20"/>
          <w:lang w:val="en-US"/>
        </w:rPr>
        <w:t xml:space="preserve">should be able to </w:t>
      </w:r>
      <w:r w:rsidRPr="00AE598B">
        <w:rPr>
          <w:rFonts w:ascii="Arial" w:eastAsia="Yu Gothic Medium" w:hAnsi="Arial" w:cs="Arial"/>
          <w:szCs w:val="20"/>
          <w:lang w:val="en-US"/>
        </w:rPr>
        <w:t xml:space="preserve">suggest one candidate cell for the UE to switch to avoid </w:t>
      </w:r>
      <w:r>
        <w:rPr>
          <w:rFonts w:ascii="Arial" w:eastAsia="Yu Gothic Medium" w:hAnsi="Arial" w:cs="Arial"/>
          <w:szCs w:val="20"/>
          <w:lang w:val="en-US"/>
        </w:rPr>
        <w:t xml:space="preserve">such </w:t>
      </w:r>
      <w:r w:rsidRPr="00AE598B">
        <w:rPr>
          <w:rFonts w:ascii="Arial" w:eastAsia="Yu Gothic Medium" w:hAnsi="Arial" w:cs="Arial"/>
          <w:szCs w:val="20"/>
          <w:lang w:val="en-US"/>
        </w:rPr>
        <w:t xml:space="preserve">connection loss. </w:t>
      </w:r>
      <w:r w:rsidR="004F5A12">
        <w:rPr>
          <w:rFonts w:ascii="Arial" w:eastAsia="Yu Gothic Medium" w:hAnsi="Arial" w:cs="Arial"/>
          <w:szCs w:val="20"/>
          <w:lang w:val="en-US"/>
        </w:rPr>
        <w:t xml:space="preserve"> </w:t>
      </w:r>
    </w:p>
    <w:p w14:paraId="20E500EE" w14:textId="77777777" w:rsidR="00A645CD" w:rsidRPr="0017714F" w:rsidRDefault="00A645CD" w:rsidP="00D151C8">
      <w:pPr>
        <w:pStyle w:val="B1"/>
        <w:ind w:left="0" w:firstLine="0"/>
        <w:rPr>
          <w:rFonts w:cs="Arial"/>
          <w:b/>
          <w:lang w:eastAsia="zh-CN"/>
        </w:rPr>
      </w:pPr>
    </w:p>
    <w:p w14:paraId="26904A87" w14:textId="0734DA4A" w:rsidR="00B4038A" w:rsidRPr="00083C8D" w:rsidRDefault="00B4038A" w:rsidP="00B4038A">
      <w:pPr>
        <w:pStyle w:val="Heading1"/>
        <w:rPr>
          <w:rFonts w:cs="Arial"/>
        </w:rPr>
      </w:pPr>
      <w:r w:rsidRPr="00083C8D">
        <w:rPr>
          <w:rFonts w:cs="Arial"/>
        </w:rPr>
        <w:t>Conclusion</w:t>
      </w:r>
      <w:r w:rsidR="001F75BA" w:rsidRPr="00083C8D">
        <w:rPr>
          <w:rFonts w:cs="Arial"/>
        </w:rPr>
        <w:t xml:space="preserve"> and Proposal</w:t>
      </w:r>
    </w:p>
    <w:p w14:paraId="2728C600" w14:textId="44BAB8C5" w:rsidR="00B4038A" w:rsidRDefault="00B4038A" w:rsidP="00B4038A">
      <w:pPr>
        <w:rPr>
          <w:rFonts w:ascii="Arial" w:hAnsi="Arial" w:cs="Arial"/>
          <w:sz w:val="22"/>
          <w:szCs w:val="22"/>
        </w:rPr>
      </w:pPr>
      <w:r w:rsidRPr="00890469">
        <w:rPr>
          <w:rFonts w:ascii="Arial" w:hAnsi="Arial" w:cs="Arial"/>
          <w:sz w:val="22"/>
          <w:szCs w:val="22"/>
        </w:rPr>
        <w:t>We have the following proposals:</w:t>
      </w:r>
    </w:p>
    <w:p w14:paraId="01EBDF1B" w14:textId="77777777" w:rsidR="00F441FD" w:rsidRDefault="00F441FD" w:rsidP="00CE6B1B">
      <w:pPr>
        <w:spacing w:after="120"/>
        <w:rPr>
          <w:rFonts w:ascii="Arial" w:hAnsi="Arial" w:cs="Arial"/>
          <w:b/>
          <w:color w:val="000000"/>
          <w:sz w:val="22"/>
          <w:szCs w:val="22"/>
          <w:lang w:val="en-AU"/>
        </w:rPr>
      </w:pPr>
    </w:p>
    <w:p w14:paraId="7DA7A1EB" w14:textId="60C60E01" w:rsidR="004546E3" w:rsidRPr="006D410F" w:rsidRDefault="009C79C1" w:rsidP="00CE6B1B">
      <w:pPr>
        <w:spacing w:after="120"/>
        <w:rPr>
          <w:rFonts w:ascii="Arial" w:hAnsi="Arial" w:cs="Arial"/>
          <w:szCs w:val="20"/>
        </w:rPr>
      </w:pPr>
      <w:r w:rsidRPr="006D410F">
        <w:rPr>
          <w:rFonts w:ascii="Arial" w:hAnsi="Arial" w:cs="Arial"/>
          <w:b/>
          <w:color w:val="000000"/>
          <w:szCs w:val="20"/>
          <w:lang w:val="en-AU"/>
        </w:rPr>
        <w:t>Proposal-</w:t>
      </w:r>
      <w:r w:rsidR="00D33FC0" w:rsidRPr="006D410F">
        <w:rPr>
          <w:rFonts w:ascii="Arial" w:hAnsi="Arial" w:cs="Arial"/>
          <w:b/>
          <w:color w:val="000000"/>
          <w:szCs w:val="20"/>
          <w:lang w:val="en-AU"/>
        </w:rPr>
        <w:t>1</w:t>
      </w:r>
      <w:r w:rsidRPr="006D410F">
        <w:rPr>
          <w:rFonts w:ascii="Arial" w:hAnsi="Arial" w:cs="Arial"/>
          <w:b/>
          <w:color w:val="000000"/>
          <w:szCs w:val="20"/>
          <w:lang w:val="en-AU"/>
        </w:rPr>
        <w:t xml:space="preserve">: </w:t>
      </w:r>
      <w:r w:rsidRPr="006D410F">
        <w:rPr>
          <w:rFonts w:ascii="Arial" w:hAnsi="Arial" w:cs="Arial"/>
          <w:b/>
          <w:color w:val="000000"/>
          <w:szCs w:val="20"/>
        </w:rPr>
        <w:t xml:space="preserve">The same </w:t>
      </w:r>
      <w:r w:rsidRPr="006D410F">
        <w:rPr>
          <w:rFonts w:ascii="Arial" w:hAnsi="Arial" w:cs="Arial"/>
          <w:b/>
          <w:color w:val="000000"/>
          <w:szCs w:val="20"/>
          <w:lang w:val="en-AU"/>
        </w:rPr>
        <w:t xml:space="preserve">Handover Failure Modelling as described within TR36.839 can be reused for AIML based mobility. </w:t>
      </w:r>
    </w:p>
    <w:p w14:paraId="6900B025" w14:textId="772DC142" w:rsidR="00C80772" w:rsidRPr="006D410F" w:rsidRDefault="007E69AA" w:rsidP="004546E3">
      <w:pPr>
        <w:pStyle w:val="B1"/>
        <w:spacing w:after="120"/>
        <w:ind w:left="0" w:firstLine="0"/>
        <w:rPr>
          <w:rFonts w:cs="Arial"/>
          <w:lang w:val="en-AU"/>
        </w:rPr>
      </w:pPr>
      <w:r w:rsidRPr="006D410F">
        <w:rPr>
          <w:rFonts w:cs="Arial"/>
          <w:b/>
          <w:color w:val="000000"/>
          <w:lang w:val="en-AU"/>
        </w:rPr>
        <w:t xml:space="preserve">Proposal-2: Design specific </w:t>
      </w:r>
      <w:r w:rsidRPr="006D410F">
        <w:rPr>
          <w:b/>
        </w:rPr>
        <w:t>deployment scenario, UE trajectory</w:t>
      </w:r>
      <w:r w:rsidRPr="006D410F">
        <w:rPr>
          <w:rFonts w:cs="Arial"/>
          <w:b/>
          <w:color w:val="000000"/>
        </w:rPr>
        <w:t xml:space="preserve"> and UE speed for </w:t>
      </w:r>
      <w:r w:rsidRPr="006D410F">
        <w:rPr>
          <w:b/>
        </w:rPr>
        <w:t>RLF failure prediction use case</w:t>
      </w:r>
      <w:r w:rsidRPr="006D410F">
        <w:rPr>
          <w:rFonts w:cs="Arial"/>
          <w:b/>
          <w:color w:val="000000"/>
          <w:lang w:val="en-AU"/>
        </w:rPr>
        <w:t>.</w:t>
      </w:r>
    </w:p>
    <w:p w14:paraId="62291BDF" w14:textId="773540D4" w:rsidR="00C6035C" w:rsidRPr="00B75CB7" w:rsidRDefault="00C6035C" w:rsidP="00C6035C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bookmarkStart w:id="2" w:name="_In-sequence_SDU_delivery"/>
      <w:bookmarkStart w:id="3" w:name="_Ref189809556"/>
      <w:bookmarkStart w:id="4" w:name="_Ref174151459"/>
      <w:bookmarkStart w:id="5" w:name="_Ref450865335"/>
      <w:bookmarkEnd w:id="2"/>
      <w:r w:rsidRPr="00B75CB7">
        <w:rPr>
          <w:rFonts w:ascii="Arial" w:eastAsia="Yu Gothic Medium" w:hAnsi="Arial" w:cs="Arial"/>
          <w:b/>
          <w:szCs w:val="20"/>
        </w:rPr>
        <w:t>Proposal-</w:t>
      </w:r>
      <w:r>
        <w:rPr>
          <w:rFonts w:ascii="Arial" w:eastAsia="Yu Gothic Medium" w:hAnsi="Arial" w:cs="Arial"/>
          <w:b/>
          <w:szCs w:val="20"/>
        </w:rPr>
        <w:t>3</w:t>
      </w:r>
      <w:r w:rsidRPr="00B75CB7">
        <w:rPr>
          <w:rFonts w:ascii="Arial" w:eastAsia="Yu Gothic Medium" w:hAnsi="Arial" w:cs="Arial"/>
          <w:b/>
          <w:szCs w:val="20"/>
        </w:rPr>
        <w:t xml:space="preserve">: RAN2 to </w:t>
      </w:r>
      <w:r>
        <w:rPr>
          <w:rFonts w:ascii="Arial" w:eastAsia="Yu Gothic Medium" w:hAnsi="Arial" w:cs="Arial"/>
          <w:b/>
          <w:szCs w:val="20"/>
        </w:rPr>
        <w:t xml:space="preserve">evaluate the following </w:t>
      </w:r>
      <w:r w:rsidRPr="00B75CB7">
        <w:rPr>
          <w:rFonts w:ascii="Arial" w:eastAsia="Yu Gothic Medium" w:hAnsi="Arial" w:cs="Arial"/>
          <w:b/>
          <w:szCs w:val="20"/>
        </w:rPr>
        <w:t>types of HO failures as target scenarios</w:t>
      </w:r>
      <w:r>
        <w:rPr>
          <w:rFonts w:ascii="Arial" w:eastAsia="Yu Gothic Medium" w:hAnsi="Arial" w:cs="Arial"/>
          <w:b/>
          <w:szCs w:val="20"/>
        </w:rPr>
        <w:t xml:space="preserve"> for RLF/HOF prediction</w:t>
      </w:r>
      <w:r w:rsidR="002E6C01">
        <w:rPr>
          <w:rFonts w:ascii="Arial" w:eastAsia="Yu Gothic Medium" w:hAnsi="Arial" w:cs="Arial"/>
          <w:b/>
          <w:szCs w:val="20"/>
        </w:rPr>
        <w:t xml:space="preserve"> study</w:t>
      </w:r>
      <w:r w:rsidRPr="00B75CB7">
        <w:rPr>
          <w:rFonts w:ascii="Arial" w:eastAsia="Yu Gothic Medium" w:hAnsi="Arial" w:cs="Arial"/>
          <w:b/>
          <w:szCs w:val="20"/>
        </w:rPr>
        <w:t>:</w:t>
      </w:r>
    </w:p>
    <w:p w14:paraId="5E1F150C" w14:textId="77777777" w:rsidR="00C6035C" w:rsidRPr="00B75CB7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eastAsia="Yu Gothic Medium" w:cs="Arial"/>
          <w:b/>
        </w:rPr>
      </w:pPr>
      <w:r w:rsidRPr="00B75CB7">
        <w:rPr>
          <w:rFonts w:eastAsia="Yu Gothic Medium" w:cs="Arial"/>
          <w:b/>
        </w:rPr>
        <w:t>Too late HO</w:t>
      </w:r>
    </w:p>
    <w:p w14:paraId="697761CC" w14:textId="77777777" w:rsidR="00C6035C" w:rsidRPr="00C6035C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Too early HO</w:t>
      </w:r>
    </w:p>
    <w:p w14:paraId="2AEE8D4B" w14:textId="6EA154EF" w:rsidR="00C6035C" w:rsidRPr="00E623AD" w:rsidRDefault="00C6035C" w:rsidP="00C6035C">
      <w:pPr>
        <w:pStyle w:val="ListParagraph"/>
        <w:numPr>
          <w:ilvl w:val="0"/>
          <w:numId w:val="32"/>
        </w:numPr>
        <w:overflowPunct/>
        <w:autoSpaceDE/>
        <w:autoSpaceDN/>
        <w:adjustRightInd/>
        <w:spacing w:before="60" w:line="300" w:lineRule="auto"/>
        <w:textAlignment w:val="auto"/>
        <w:rPr>
          <w:rFonts w:cs="Arial"/>
          <w:b/>
        </w:rPr>
      </w:pPr>
      <w:r w:rsidRPr="00B75CB7">
        <w:rPr>
          <w:rFonts w:eastAsia="Yu Gothic Medium" w:cs="Arial"/>
          <w:b/>
        </w:rPr>
        <w:t>HO to wrong cell</w:t>
      </w:r>
    </w:p>
    <w:p w14:paraId="6CD80F8F" w14:textId="77777777" w:rsidR="00E623AD" w:rsidRPr="00E312A7" w:rsidRDefault="00E623AD" w:rsidP="00E312A7">
      <w:pPr>
        <w:spacing w:before="60" w:after="60" w:line="240" w:lineRule="atLeast"/>
        <w:rPr>
          <w:rFonts w:ascii="Arial" w:eastAsia="Yu Gothic Medium" w:hAnsi="Arial" w:cs="Arial"/>
          <w:b/>
          <w:szCs w:val="20"/>
        </w:rPr>
      </w:pPr>
      <w:r w:rsidRPr="00E312A7">
        <w:rPr>
          <w:rFonts w:ascii="Arial" w:eastAsia="Yu Gothic Medium" w:hAnsi="Arial" w:cs="Arial"/>
          <w:b/>
          <w:szCs w:val="20"/>
        </w:rPr>
        <w:t>Proposal-4: RLF prediction result should include the occurrence of non suitable handover and the replacement of that non suitable handover.</w:t>
      </w:r>
    </w:p>
    <w:p w14:paraId="77A07BB5" w14:textId="77777777" w:rsidR="00E623AD" w:rsidRPr="00E623AD" w:rsidRDefault="00E623AD" w:rsidP="00E623AD">
      <w:pPr>
        <w:spacing w:before="60" w:line="300" w:lineRule="auto"/>
        <w:rPr>
          <w:rFonts w:cs="Arial"/>
          <w:b/>
        </w:rPr>
      </w:pPr>
    </w:p>
    <w:p w14:paraId="1B13E8FD" w14:textId="465A3F52" w:rsidR="00B4038A" w:rsidRPr="00083C8D" w:rsidRDefault="00B4038A" w:rsidP="00C6035C">
      <w:pPr>
        <w:pStyle w:val="Heading1"/>
        <w:rPr>
          <w:rFonts w:cs="Arial"/>
        </w:rPr>
      </w:pPr>
      <w:r w:rsidRPr="00083C8D">
        <w:rPr>
          <w:rFonts w:cs="Arial"/>
        </w:rPr>
        <w:t>Reference</w:t>
      </w:r>
      <w:bookmarkEnd w:id="3"/>
      <w:bookmarkEnd w:id="4"/>
      <w:bookmarkEnd w:id="5"/>
    </w:p>
    <w:p w14:paraId="100BBFE9" w14:textId="54A9649C" w:rsidR="004D7C5C" w:rsidRDefault="00D178C2" w:rsidP="00AD7907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 w:rsidRPr="00D178C2">
        <w:rPr>
          <w:rFonts w:ascii="Arial" w:hAnsi="Arial" w:cs="Arial"/>
          <w:szCs w:val="20"/>
          <w:lang w:eastAsia="ko-KR"/>
        </w:rPr>
        <w:t>RP-234055 (AI)Machine Learning (ML) for mobility</w:t>
      </w:r>
    </w:p>
    <w:p w14:paraId="4A98DC66" w14:textId="77777777" w:rsidR="00E3246B" w:rsidRDefault="00E3246B" w:rsidP="00AD7907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>
        <w:rPr>
          <w:rFonts w:ascii="Arial" w:hAnsi="Arial" w:cs="Arial"/>
          <w:szCs w:val="20"/>
          <w:lang w:eastAsia="ko-KR"/>
        </w:rPr>
        <w:t>TR36.839</w:t>
      </w:r>
    </w:p>
    <w:p w14:paraId="4990DD63" w14:textId="0EAF422B" w:rsidR="002B5983" w:rsidRPr="00B22D8B" w:rsidRDefault="00E3246B" w:rsidP="00DA2BCF">
      <w:pPr>
        <w:numPr>
          <w:ilvl w:val="0"/>
          <w:numId w:val="11"/>
        </w:numPr>
        <w:rPr>
          <w:rFonts w:ascii="Arial" w:hAnsi="Arial" w:cs="Arial"/>
          <w:szCs w:val="20"/>
          <w:lang w:eastAsia="ko-KR"/>
        </w:rPr>
      </w:pPr>
      <w:r w:rsidRPr="009460BA">
        <w:rPr>
          <w:rFonts w:ascii="Arial" w:hAnsi="Arial" w:cs="Arial"/>
          <w:szCs w:val="20"/>
          <w:lang w:eastAsia="ko-KR"/>
        </w:rPr>
        <w:lastRenderedPageBreak/>
        <w:t>TR38.838</w:t>
      </w:r>
      <w:r w:rsidR="00BC2895" w:rsidRPr="009460BA">
        <w:rPr>
          <w:rFonts w:ascii="Arial" w:hAnsi="Arial" w:cs="Arial"/>
          <w:szCs w:val="20"/>
          <w:lang w:eastAsia="ko-KR"/>
        </w:rPr>
        <w:tab/>
      </w:r>
    </w:p>
    <w:sectPr w:rsidR="002B5983" w:rsidRPr="00B22D8B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735EE" w14:textId="77777777" w:rsidR="00C816A3" w:rsidRDefault="00C816A3">
      <w:r>
        <w:separator/>
      </w:r>
    </w:p>
  </w:endnote>
  <w:endnote w:type="continuationSeparator" w:id="0">
    <w:p w14:paraId="7BC94927" w14:textId="77777777" w:rsidR="00C816A3" w:rsidRDefault="00C8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A0883" w14:textId="77777777" w:rsidR="00876426" w:rsidRDefault="00876426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C08CC" w14:textId="77777777" w:rsidR="00C816A3" w:rsidRDefault="00C816A3">
      <w:r>
        <w:separator/>
      </w:r>
    </w:p>
  </w:footnote>
  <w:footnote w:type="continuationSeparator" w:id="0">
    <w:p w14:paraId="07EE1B57" w14:textId="77777777" w:rsidR="00C816A3" w:rsidRDefault="00C81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359C228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206F3"/>
    <w:multiLevelType w:val="hybridMultilevel"/>
    <w:tmpl w:val="769A8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57581"/>
    <w:multiLevelType w:val="hybridMultilevel"/>
    <w:tmpl w:val="5B4E2E18"/>
    <w:lvl w:ilvl="0" w:tplc="58C60648">
      <w:numFmt w:val="decimal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aiueoFullWidth"/>
      <w:lvlText w:val="(%2)"/>
      <w:lvlJc w:val="left"/>
      <w:pPr>
        <w:ind w:left="1320" w:hanging="440"/>
      </w:pPr>
    </w:lvl>
    <w:lvl w:ilvl="2" w:tplc="FFFFFFFF">
      <w:start w:val="1"/>
      <w:numFmt w:val="decimalEnclosedCircle"/>
      <w:lvlText w:val="%3"/>
      <w:lvlJc w:val="left"/>
      <w:pPr>
        <w:ind w:left="1760" w:hanging="440"/>
      </w:p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>
      <w:start w:val="1"/>
      <w:numFmt w:val="aiueoFullWidth"/>
      <w:lvlText w:val="(%5)"/>
      <w:lvlJc w:val="left"/>
      <w:pPr>
        <w:ind w:left="2640" w:hanging="440"/>
      </w:pPr>
    </w:lvl>
    <w:lvl w:ilvl="5" w:tplc="FFFFFFFF">
      <w:start w:val="1"/>
      <w:numFmt w:val="decimalEnclosedCircle"/>
      <w:lvlText w:val="%6"/>
      <w:lvlJc w:val="left"/>
      <w:pPr>
        <w:ind w:left="3080" w:hanging="440"/>
      </w:pPr>
    </w:lvl>
    <w:lvl w:ilvl="6" w:tplc="FFFFFFFF">
      <w:start w:val="1"/>
      <w:numFmt w:val="decimal"/>
      <w:lvlText w:val="%7."/>
      <w:lvlJc w:val="left"/>
      <w:pPr>
        <w:ind w:left="3520" w:hanging="440"/>
      </w:pPr>
    </w:lvl>
    <w:lvl w:ilvl="7" w:tplc="FFFFFFFF">
      <w:start w:val="1"/>
      <w:numFmt w:val="aiueoFullWidth"/>
      <w:lvlText w:val="(%8)"/>
      <w:lvlJc w:val="left"/>
      <w:pPr>
        <w:ind w:left="3960" w:hanging="440"/>
      </w:pPr>
    </w:lvl>
    <w:lvl w:ilvl="8" w:tplc="FFFFFFFF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4" w15:restartNumberingAfterBreak="0">
    <w:nsid w:val="0FB138EB"/>
    <w:multiLevelType w:val="hybridMultilevel"/>
    <w:tmpl w:val="8D5A62AA"/>
    <w:lvl w:ilvl="0" w:tplc="58C6064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07C3B8A"/>
    <w:multiLevelType w:val="hybridMultilevel"/>
    <w:tmpl w:val="D9C62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625E1"/>
    <w:multiLevelType w:val="hybridMultilevel"/>
    <w:tmpl w:val="53569FF2"/>
    <w:lvl w:ilvl="0" w:tplc="09E27FC0">
      <w:start w:val="1"/>
      <w:numFmt w:val="decimal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A4085"/>
    <w:multiLevelType w:val="hybridMultilevel"/>
    <w:tmpl w:val="C6D42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0" w15:restartNumberingAfterBreak="0">
    <w:nsid w:val="698C5DA1"/>
    <w:multiLevelType w:val="hybridMultilevel"/>
    <w:tmpl w:val="6DB8A16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06EA0"/>
    <w:multiLevelType w:val="hybridMultilevel"/>
    <w:tmpl w:val="71309A12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aiueoFullWidth"/>
      <w:lvlText w:val="(%2)"/>
      <w:lvlJc w:val="left"/>
      <w:pPr>
        <w:ind w:left="1320" w:hanging="440"/>
      </w:pPr>
    </w:lvl>
    <w:lvl w:ilvl="2" w:tplc="FFFFFFFF">
      <w:start w:val="1"/>
      <w:numFmt w:val="decimalEnclosedCircle"/>
      <w:lvlText w:val="%3"/>
      <w:lvlJc w:val="left"/>
      <w:pPr>
        <w:ind w:left="1760" w:hanging="440"/>
      </w:pPr>
    </w:lvl>
    <w:lvl w:ilvl="3" w:tplc="FFFFFFFF">
      <w:start w:val="1"/>
      <w:numFmt w:val="decimal"/>
      <w:lvlText w:val="%4."/>
      <w:lvlJc w:val="left"/>
      <w:pPr>
        <w:ind w:left="2200" w:hanging="440"/>
      </w:pPr>
    </w:lvl>
    <w:lvl w:ilvl="4" w:tplc="FFFFFFFF">
      <w:start w:val="1"/>
      <w:numFmt w:val="aiueoFullWidth"/>
      <w:lvlText w:val="(%5)"/>
      <w:lvlJc w:val="left"/>
      <w:pPr>
        <w:ind w:left="2640" w:hanging="440"/>
      </w:pPr>
    </w:lvl>
    <w:lvl w:ilvl="5" w:tplc="FFFFFFFF">
      <w:start w:val="1"/>
      <w:numFmt w:val="decimalEnclosedCircle"/>
      <w:lvlText w:val="%6"/>
      <w:lvlJc w:val="left"/>
      <w:pPr>
        <w:ind w:left="3080" w:hanging="440"/>
      </w:pPr>
    </w:lvl>
    <w:lvl w:ilvl="6" w:tplc="FFFFFFFF">
      <w:start w:val="1"/>
      <w:numFmt w:val="decimal"/>
      <w:lvlText w:val="%7."/>
      <w:lvlJc w:val="left"/>
      <w:pPr>
        <w:ind w:left="3520" w:hanging="440"/>
      </w:pPr>
    </w:lvl>
    <w:lvl w:ilvl="7" w:tplc="FFFFFFFF">
      <w:start w:val="1"/>
      <w:numFmt w:val="aiueoFullWidth"/>
      <w:lvlText w:val="(%8)"/>
      <w:lvlJc w:val="left"/>
      <w:pPr>
        <w:ind w:left="3960" w:hanging="440"/>
      </w:pPr>
    </w:lvl>
    <w:lvl w:ilvl="8" w:tplc="FFFFFFFF">
      <w:start w:val="1"/>
      <w:numFmt w:val="decimalEnclosedCircle"/>
      <w:lvlText w:val="%9"/>
      <w:lvlJc w:val="left"/>
      <w:pPr>
        <w:ind w:left="4400" w:hanging="44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738C3"/>
    <w:multiLevelType w:val="hybridMultilevel"/>
    <w:tmpl w:val="A7A4B8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675301969">
    <w:abstractNumId w:val="1"/>
  </w:num>
  <w:num w:numId="2" w16cid:durableId="1457337875">
    <w:abstractNumId w:val="17"/>
  </w:num>
  <w:num w:numId="3" w16cid:durableId="1086147641">
    <w:abstractNumId w:val="9"/>
  </w:num>
  <w:num w:numId="4" w16cid:durableId="1637489919">
    <w:abstractNumId w:val="12"/>
  </w:num>
  <w:num w:numId="5" w16cid:durableId="983313864">
    <w:abstractNumId w:val="8"/>
  </w:num>
  <w:num w:numId="6" w16cid:durableId="1277983860">
    <w:abstractNumId w:val="11"/>
  </w:num>
  <w:num w:numId="7" w16cid:durableId="1115832578">
    <w:abstractNumId w:val="15"/>
  </w:num>
  <w:num w:numId="8" w16cid:durableId="676691948">
    <w:abstractNumId w:val="26"/>
  </w:num>
  <w:num w:numId="9" w16cid:durableId="2026321784">
    <w:abstractNumId w:val="16"/>
  </w:num>
  <w:num w:numId="10" w16cid:durableId="1167012141">
    <w:abstractNumId w:val="23"/>
  </w:num>
  <w:num w:numId="11" w16cid:durableId="925184536">
    <w:abstractNumId w:val="13"/>
  </w:num>
  <w:num w:numId="12" w16cid:durableId="699087765">
    <w:abstractNumId w:val="19"/>
  </w:num>
  <w:num w:numId="13" w16cid:durableId="1340278842">
    <w:abstractNumId w:val="21"/>
  </w:num>
  <w:num w:numId="14" w16cid:durableId="613757224">
    <w:abstractNumId w:val="25"/>
  </w:num>
  <w:num w:numId="15" w16cid:durableId="82186675">
    <w:abstractNumId w:val="14"/>
  </w:num>
  <w:num w:numId="16" w16cid:durableId="1038774245">
    <w:abstractNumId w:val="24"/>
  </w:num>
  <w:num w:numId="17" w16cid:durableId="725835504">
    <w:abstractNumId w:val="20"/>
  </w:num>
  <w:num w:numId="18" w16cid:durableId="1709257237">
    <w:abstractNumId w:val="21"/>
  </w:num>
  <w:num w:numId="19" w16cid:durableId="2062944083">
    <w:abstractNumId w:val="21"/>
  </w:num>
  <w:num w:numId="20" w16cid:durableId="1056778372">
    <w:abstractNumId w:val="21"/>
  </w:num>
  <w:num w:numId="21" w16cid:durableId="1672369446">
    <w:abstractNumId w:val="6"/>
  </w:num>
  <w:num w:numId="22" w16cid:durableId="73556264">
    <w:abstractNumId w:val="21"/>
  </w:num>
  <w:num w:numId="23" w16cid:durableId="440227197">
    <w:abstractNumId w:val="5"/>
  </w:num>
  <w:num w:numId="24" w16cid:durableId="2060741493">
    <w:abstractNumId w:val="18"/>
  </w:num>
  <w:num w:numId="25" w16cid:durableId="817107849">
    <w:abstractNumId w:val="0"/>
  </w:num>
  <w:num w:numId="26" w16cid:durableId="6933804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979608">
    <w:abstractNumId w:val="10"/>
  </w:num>
  <w:num w:numId="28" w16cid:durableId="2097938482">
    <w:abstractNumId w:val="7"/>
  </w:num>
  <w:num w:numId="29" w16cid:durableId="948044879">
    <w:abstractNumId w:val="2"/>
  </w:num>
  <w:num w:numId="30" w16cid:durableId="101536381">
    <w:abstractNumId w:val="4"/>
  </w:num>
  <w:num w:numId="31" w16cid:durableId="1547134125">
    <w:abstractNumId w:val="3"/>
  </w:num>
  <w:num w:numId="32" w16cid:durableId="1045905816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145"/>
    <w:rsid w:val="00006446"/>
    <w:rsid w:val="00006870"/>
    <w:rsid w:val="00006896"/>
    <w:rsid w:val="00007098"/>
    <w:rsid w:val="000070C5"/>
    <w:rsid w:val="000073F8"/>
    <w:rsid w:val="0000774E"/>
    <w:rsid w:val="00007780"/>
    <w:rsid w:val="000078C0"/>
    <w:rsid w:val="00007C6C"/>
    <w:rsid w:val="00007CDC"/>
    <w:rsid w:val="000109FA"/>
    <w:rsid w:val="000118D2"/>
    <w:rsid w:val="00011B28"/>
    <w:rsid w:val="00011CF3"/>
    <w:rsid w:val="00012CD6"/>
    <w:rsid w:val="00013A3E"/>
    <w:rsid w:val="000149CA"/>
    <w:rsid w:val="00014D3C"/>
    <w:rsid w:val="0001576E"/>
    <w:rsid w:val="00015D15"/>
    <w:rsid w:val="00015E77"/>
    <w:rsid w:val="00016493"/>
    <w:rsid w:val="00016E66"/>
    <w:rsid w:val="000203DC"/>
    <w:rsid w:val="0002068F"/>
    <w:rsid w:val="00021D50"/>
    <w:rsid w:val="000223D9"/>
    <w:rsid w:val="00023231"/>
    <w:rsid w:val="000240DA"/>
    <w:rsid w:val="00024B4B"/>
    <w:rsid w:val="00025389"/>
    <w:rsid w:val="0002564D"/>
    <w:rsid w:val="00025BEC"/>
    <w:rsid w:val="00025ECA"/>
    <w:rsid w:val="00026696"/>
    <w:rsid w:val="00027020"/>
    <w:rsid w:val="0002760F"/>
    <w:rsid w:val="000308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37A13"/>
    <w:rsid w:val="00037FDF"/>
    <w:rsid w:val="000400F8"/>
    <w:rsid w:val="000402F5"/>
    <w:rsid w:val="000407A8"/>
    <w:rsid w:val="00040963"/>
    <w:rsid w:val="000422E2"/>
    <w:rsid w:val="00042F22"/>
    <w:rsid w:val="00043479"/>
    <w:rsid w:val="00043A3D"/>
    <w:rsid w:val="00043C5C"/>
    <w:rsid w:val="0004413E"/>
    <w:rsid w:val="000444EF"/>
    <w:rsid w:val="00045068"/>
    <w:rsid w:val="00045A25"/>
    <w:rsid w:val="000460BB"/>
    <w:rsid w:val="00046743"/>
    <w:rsid w:val="000507A3"/>
    <w:rsid w:val="00051070"/>
    <w:rsid w:val="0005140D"/>
    <w:rsid w:val="00052A07"/>
    <w:rsid w:val="000531D2"/>
    <w:rsid w:val="000534E3"/>
    <w:rsid w:val="00053C4F"/>
    <w:rsid w:val="00054D4A"/>
    <w:rsid w:val="00054E05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BB4"/>
    <w:rsid w:val="00062BE4"/>
    <w:rsid w:val="00062FFB"/>
    <w:rsid w:val="000632A0"/>
    <w:rsid w:val="00063B59"/>
    <w:rsid w:val="0006402A"/>
    <w:rsid w:val="0006487E"/>
    <w:rsid w:val="00065E1A"/>
    <w:rsid w:val="000713F8"/>
    <w:rsid w:val="000716B8"/>
    <w:rsid w:val="000717B9"/>
    <w:rsid w:val="00071811"/>
    <w:rsid w:val="00072DF8"/>
    <w:rsid w:val="000738F4"/>
    <w:rsid w:val="00073DFC"/>
    <w:rsid w:val="0007444F"/>
    <w:rsid w:val="0007620B"/>
    <w:rsid w:val="00076F59"/>
    <w:rsid w:val="00077007"/>
    <w:rsid w:val="00077BFD"/>
    <w:rsid w:val="00077E5F"/>
    <w:rsid w:val="0008036A"/>
    <w:rsid w:val="00080640"/>
    <w:rsid w:val="00080B1B"/>
    <w:rsid w:val="00081AE6"/>
    <w:rsid w:val="000839F7"/>
    <w:rsid w:val="00083C8D"/>
    <w:rsid w:val="00084C63"/>
    <w:rsid w:val="00084E64"/>
    <w:rsid w:val="000855EB"/>
    <w:rsid w:val="00085B52"/>
    <w:rsid w:val="00085E25"/>
    <w:rsid w:val="000866F2"/>
    <w:rsid w:val="00086DC9"/>
    <w:rsid w:val="0008750C"/>
    <w:rsid w:val="0009009F"/>
    <w:rsid w:val="00090366"/>
    <w:rsid w:val="00090375"/>
    <w:rsid w:val="00090449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829"/>
    <w:rsid w:val="0009493B"/>
    <w:rsid w:val="00094D0E"/>
    <w:rsid w:val="0009510F"/>
    <w:rsid w:val="00096FB0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1FAF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96"/>
    <w:rsid w:val="000B4AB9"/>
    <w:rsid w:val="000B4E5C"/>
    <w:rsid w:val="000B52FB"/>
    <w:rsid w:val="000B58C3"/>
    <w:rsid w:val="000B61E9"/>
    <w:rsid w:val="000B6A5D"/>
    <w:rsid w:val="000B70FB"/>
    <w:rsid w:val="000C06B1"/>
    <w:rsid w:val="000C0DA8"/>
    <w:rsid w:val="000C165A"/>
    <w:rsid w:val="000C233B"/>
    <w:rsid w:val="000C2673"/>
    <w:rsid w:val="000C27FF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15C6"/>
    <w:rsid w:val="000D2904"/>
    <w:rsid w:val="000D2D12"/>
    <w:rsid w:val="000D316B"/>
    <w:rsid w:val="000D3FD1"/>
    <w:rsid w:val="000D4797"/>
    <w:rsid w:val="000D4BD7"/>
    <w:rsid w:val="000D67B4"/>
    <w:rsid w:val="000E018D"/>
    <w:rsid w:val="000E0527"/>
    <w:rsid w:val="000E07E8"/>
    <w:rsid w:val="000E1CC0"/>
    <w:rsid w:val="000E1E92"/>
    <w:rsid w:val="000E2210"/>
    <w:rsid w:val="000E2BBE"/>
    <w:rsid w:val="000E333E"/>
    <w:rsid w:val="000E33ED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AE2"/>
    <w:rsid w:val="000F6DF3"/>
    <w:rsid w:val="000F7E6B"/>
    <w:rsid w:val="001004B6"/>
    <w:rsid w:val="001005FF"/>
    <w:rsid w:val="00100B27"/>
    <w:rsid w:val="00101943"/>
    <w:rsid w:val="0010345F"/>
    <w:rsid w:val="00103539"/>
    <w:rsid w:val="0010381E"/>
    <w:rsid w:val="001058EE"/>
    <w:rsid w:val="00105BBC"/>
    <w:rsid w:val="001062FB"/>
    <w:rsid w:val="001063E6"/>
    <w:rsid w:val="00106AAD"/>
    <w:rsid w:val="00106E04"/>
    <w:rsid w:val="0011074E"/>
    <w:rsid w:val="001110A6"/>
    <w:rsid w:val="00112487"/>
    <w:rsid w:val="001125F7"/>
    <w:rsid w:val="001129A9"/>
    <w:rsid w:val="00112B31"/>
    <w:rsid w:val="0011330E"/>
    <w:rsid w:val="00113C8C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48A"/>
    <w:rsid w:val="00133D6B"/>
    <w:rsid w:val="001341F4"/>
    <w:rsid w:val="001344C0"/>
    <w:rsid w:val="001346FA"/>
    <w:rsid w:val="0013476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4F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0F2A"/>
    <w:rsid w:val="001513BE"/>
    <w:rsid w:val="00151E23"/>
    <w:rsid w:val="0015219A"/>
    <w:rsid w:val="001526E0"/>
    <w:rsid w:val="00153FB9"/>
    <w:rsid w:val="001542F7"/>
    <w:rsid w:val="0015514C"/>
    <w:rsid w:val="001551B5"/>
    <w:rsid w:val="00155C52"/>
    <w:rsid w:val="00155D14"/>
    <w:rsid w:val="00155D49"/>
    <w:rsid w:val="00156930"/>
    <w:rsid w:val="001605D8"/>
    <w:rsid w:val="00160BF5"/>
    <w:rsid w:val="00163066"/>
    <w:rsid w:val="00164083"/>
    <w:rsid w:val="00164B62"/>
    <w:rsid w:val="00165545"/>
    <w:rsid w:val="001659C1"/>
    <w:rsid w:val="001663FF"/>
    <w:rsid w:val="00166588"/>
    <w:rsid w:val="00166BB5"/>
    <w:rsid w:val="0016782D"/>
    <w:rsid w:val="00170294"/>
    <w:rsid w:val="00170EC7"/>
    <w:rsid w:val="001710FA"/>
    <w:rsid w:val="001711CB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6B0B"/>
    <w:rsid w:val="0017714F"/>
    <w:rsid w:val="001771F9"/>
    <w:rsid w:val="001772CC"/>
    <w:rsid w:val="00180120"/>
    <w:rsid w:val="001804DB"/>
    <w:rsid w:val="00180AAC"/>
    <w:rsid w:val="0018143F"/>
    <w:rsid w:val="00182464"/>
    <w:rsid w:val="00182AC3"/>
    <w:rsid w:val="00183C22"/>
    <w:rsid w:val="00184F28"/>
    <w:rsid w:val="00185040"/>
    <w:rsid w:val="001865A2"/>
    <w:rsid w:val="001878ED"/>
    <w:rsid w:val="001879F0"/>
    <w:rsid w:val="00190353"/>
    <w:rsid w:val="00190AC1"/>
    <w:rsid w:val="00191054"/>
    <w:rsid w:val="001923A3"/>
    <w:rsid w:val="00192784"/>
    <w:rsid w:val="00192FF2"/>
    <w:rsid w:val="0019341A"/>
    <w:rsid w:val="001936DB"/>
    <w:rsid w:val="00193C64"/>
    <w:rsid w:val="00194D6B"/>
    <w:rsid w:val="00195401"/>
    <w:rsid w:val="00195914"/>
    <w:rsid w:val="00195E60"/>
    <w:rsid w:val="001960B4"/>
    <w:rsid w:val="00197B21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2CF"/>
    <w:rsid w:val="001A66E8"/>
    <w:rsid w:val="001A6CBA"/>
    <w:rsid w:val="001B05F9"/>
    <w:rsid w:val="001B0B6C"/>
    <w:rsid w:val="001B0D97"/>
    <w:rsid w:val="001B0F91"/>
    <w:rsid w:val="001B1808"/>
    <w:rsid w:val="001B265B"/>
    <w:rsid w:val="001B3887"/>
    <w:rsid w:val="001B424D"/>
    <w:rsid w:val="001B42D4"/>
    <w:rsid w:val="001B4EA3"/>
    <w:rsid w:val="001B58B3"/>
    <w:rsid w:val="001B5A5D"/>
    <w:rsid w:val="001B6626"/>
    <w:rsid w:val="001B6D62"/>
    <w:rsid w:val="001B6F36"/>
    <w:rsid w:val="001B7284"/>
    <w:rsid w:val="001C0A0D"/>
    <w:rsid w:val="001C0E23"/>
    <w:rsid w:val="001C129A"/>
    <w:rsid w:val="001C1CE5"/>
    <w:rsid w:val="001C2188"/>
    <w:rsid w:val="001C2DC5"/>
    <w:rsid w:val="001C3090"/>
    <w:rsid w:val="001C3832"/>
    <w:rsid w:val="001C3D2A"/>
    <w:rsid w:val="001C3F1A"/>
    <w:rsid w:val="001C5BD2"/>
    <w:rsid w:val="001C7541"/>
    <w:rsid w:val="001C77B8"/>
    <w:rsid w:val="001D00EF"/>
    <w:rsid w:val="001D179D"/>
    <w:rsid w:val="001D214F"/>
    <w:rsid w:val="001D2810"/>
    <w:rsid w:val="001D33AF"/>
    <w:rsid w:val="001D3E18"/>
    <w:rsid w:val="001D41D9"/>
    <w:rsid w:val="001D41DC"/>
    <w:rsid w:val="001D44CA"/>
    <w:rsid w:val="001D45AE"/>
    <w:rsid w:val="001D4A27"/>
    <w:rsid w:val="001D51BA"/>
    <w:rsid w:val="001D5365"/>
    <w:rsid w:val="001D6217"/>
    <w:rsid w:val="001D6342"/>
    <w:rsid w:val="001D6D53"/>
    <w:rsid w:val="001E07E2"/>
    <w:rsid w:val="001E1805"/>
    <w:rsid w:val="001E231F"/>
    <w:rsid w:val="001E283B"/>
    <w:rsid w:val="001E38D9"/>
    <w:rsid w:val="001E4A3A"/>
    <w:rsid w:val="001E58E2"/>
    <w:rsid w:val="001E7AED"/>
    <w:rsid w:val="001E7B16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5BA"/>
    <w:rsid w:val="001F780C"/>
    <w:rsid w:val="001F7A7C"/>
    <w:rsid w:val="00200490"/>
    <w:rsid w:val="00200866"/>
    <w:rsid w:val="002008ED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29B"/>
    <w:rsid w:val="00211BD2"/>
    <w:rsid w:val="00211D0D"/>
    <w:rsid w:val="00212AA0"/>
    <w:rsid w:val="00212F4A"/>
    <w:rsid w:val="00214316"/>
    <w:rsid w:val="00214DA8"/>
    <w:rsid w:val="00215423"/>
    <w:rsid w:val="002158FA"/>
    <w:rsid w:val="00215B89"/>
    <w:rsid w:val="00215BD4"/>
    <w:rsid w:val="00216133"/>
    <w:rsid w:val="00216211"/>
    <w:rsid w:val="002166AF"/>
    <w:rsid w:val="00216BB8"/>
    <w:rsid w:val="002176EE"/>
    <w:rsid w:val="002177A2"/>
    <w:rsid w:val="00217B5A"/>
    <w:rsid w:val="00217BEB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27F60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1F8A"/>
    <w:rsid w:val="0024203E"/>
    <w:rsid w:val="002429FA"/>
    <w:rsid w:val="002435B3"/>
    <w:rsid w:val="00244A1D"/>
    <w:rsid w:val="002458EB"/>
    <w:rsid w:val="002468AB"/>
    <w:rsid w:val="002469A7"/>
    <w:rsid w:val="0024779A"/>
    <w:rsid w:val="00247BF0"/>
    <w:rsid w:val="00250009"/>
    <w:rsid w:val="002500C8"/>
    <w:rsid w:val="0025316F"/>
    <w:rsid w:val="002532D8"/>
    <w:rsid w:val="0025413D"/>
    <w:rsid w:val="0025430C"/>
    <w:rsid w:val="002551A5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096"/>
    <w:rsid w:val="002623FA"/>
    <w:rsid w:val="00262C31"/>
    <w:rsid w:val="00262E48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8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52A"/>
    <w:rsid w:val="002728CB"/>
    <w:rsid w:val="00272959"/>
    <w:rsid w:val="0027305C"/>
    <w:rsid w:val="00273278"/>
    <w:rsid w:val="00273383"/>
    <w:rsid w:val="002737F4"/>
    <w:rsid w:val="00273BB5"/>
    <w:rsid w:val="00274EA8"/>
    <w:rsid w:val="00276545"/>
    <w:rsid w:val="00276721"/>
    <w:rsid w:val="00277184"/>
    <w:rsid w:val="00277606"/>
    <w:rsid w:val="00280147"/>
    <w:rsid w:val="002804D3"/>
    <w:rsid w:val="002805F5"/>
    <w:rsid w:val="0028067B"/>
    <w:rsid w:val="00280751"/>
    <w:rsid w:val="00280A90"/>
    <w:rsid w:val="00280D01"/>
    <w:rsid w:val="00280DC2"/>
    <w:rsid w:val="0028172C"/>
    <w:rsid w:val="00281E3C"/>
    <w:rsid w:val="00281FB8"/>
    <w:rsid w:val="00282041"/>
    <w:rsid w:val="00282333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0EA7"/>
    <w:rsid w:val="0029112F"/>
    <w:rsid w:val="002918B7"/>
    <w:rsid w:val="0029192C"/>
    <w:rsid w:val="00291C83"/>
    <w:rsid w:val="00291DA6"/>
    <w:rsid w:val="00292EB7"/>
    <w:rsid w:val="002932C8"/>
    <w:rsid w:val="002941BF"/>
    <w:rsid w:val="0029477E"/>
    <w:rsid w:val="00294AD9"/>
    <w:rsid w:val="00294D1D"/>
    <w:rsid w:val="002950C6"/>
    <w:rsid w:val="002951EC"/>
    <w:rsid w:val="00295382"/>
    <w:rsid w:val="00296227"/>
    <w:rsid w:val="00296440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AA6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983"/>
    <w:rsid w:val="002B5A8F"/>
    <w:rsid w:val="002B6929"/>
    <w:rsid w:val="002B735F"/>
    <w:rsid w:val="002B7A2E"/>
    <w:rsid w:val="002B7E4C"/>
    <w:rsid w:val="002C0A04"/>
    <w:rsid w:val="002C0D71"/>
    <w:rsid w:val="002C0F8B"/>
    <w:rsid w:val="002C1BB8"/>
    <w:rsid w:val="002C3EFB"/>
    <w:rsid w:val="002C41E6"/>
    <w:rsid w:val="002C5B30"/>
    <w:rsid w:val="002C5FB5"/>
    <w:rsid w:val="002C61DF"/>
    <w:rsid w:val="002C62E1"/>
    <w:rsid w:val="002C7540"/>
    <w:rsid w:val="002D071A"/>
    <w:rsid w:val="002D0994"/>
    <w:rsid w:val="002D1035"/>
    <w:rsid w:val="002D269B"/>
    <w:rsid w:val="002D2EFB"/>
    <w:rsid w:val="002D30C7"/>
    <w:rsid w:val="002D34B2"/>
    <w:rsid w:val="002D36C3"/>
    <w:rsid w:val="002D3825"/>
    <w:rsid w:val="002D3D2B"/>
    <w:rsid w:val="002D410F"/>
    <w:rsid w:val="002D440F"/>
    <w:rsid w:val="002D485A"/>
    <w:rsid w:val="002D5BE9"/>
    <w:rsid w:val="002D6AED"/>
    <w:rsid w:val="002D733F"/>
    <w:rsid w:val="002D7637"/>
    <w:rsid w:val="002D781C"/>
    <w:rsid w:val="002E0D2D"/>
    <w:rsid w:val="002E178A"/>
    <w:rsid w:val="002E17F2"/>
    <w:rsid w:val="002E2BF2"/>
    <w:rsid w:val="002E2EF6"/>
    <w:rsid w:val="002E2F09"/>
    <w:rsid w:val="002E3600"/>
    <w:rsid w:val="002E4753"/>
    <w:rsid w:val="002E5157"/>
    <w:rsid w:val="002E5A92"/>
    <w:rsid w:val="002E6C01"/>
    <w:rsid w:val="002E7C4D"/>
    <w:rsid w:val="002E7CAE"/>
    <w:rsid w:val="002F0867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37D"/>
    <w:rsid w:val="002F53AC"/>
    <w:rsid w:val="002F62C4"/>
    <w:rsid w:val="002F6353"/>
    <w:rsid w:val="002F671E"/>
    <w:rsid w:val="002F6EF3"/>
    <w:rsid w:val="00300832"/>
    <w:rsid w:val="00301CE6"/>
    <w:rsid w:val="00301E69"/>
    <w:rsid w:val="0030206B"/>
    <w:rsid w:val="00302498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74F"/>
    <w:rsid w:val="003128D3"/>
    <w:rsid w:val="003130B9"/>
    <w:rsid w:val="0031339C"/>
    <w:rsid w:val="00313D8B"/>
    <w:rsid w:val="00313FD6"/>
    <w:rsid w:val="003143BD"/>
    <w:rsid w:val="00314835"/>
    <w:rsid w:val="00314BCC"/>
    <w:rsid w:val="00315634"/>
    <w:rsid w:val="00315AAF"/>
    <w:rsid w:val="00315C3D"/>
    <w:rsid w:val="00316510"/>
    <w:rsid w:val="003169FE"/>
    <w:rsid w:val="003201E8"/>
    <w:rsid w:val="003203ED"/>
    <w:rsid w:val="00320683"/>
    <w:rsid w:val="00320D8F"/>
    <w:rsid w:val="00321B01"/>
    <w:rsid w:val="00321BF4"/>
    <w:rsid w:val="00321CCD"/>
    <w:rsid w:val="00322C9F"/>
    <w:rsid w:val="00323399"/>
    <w:rsid w:val="00323A4A"/>
    <w:rsid w:val="00323B1C"/>
    <w:rsid w:val="00324D23"/>
    <w:rsid w:val="00325289"/>
    <w:rsid w:val="003252B2"/>
    <w:rsid w:val="00325509"/>
    <w:rsid w:val="00326BBC"/>
    <w:rsid w:val="00326FD9"/>
    <w:rsid w:val="00327B06"/>
    <w:rsid w:val="003305AD"/>
    <w:rsid w:val="00330A25"/>
    <w:rsid w:val="00330B27"/>
    <w:rsid w:val="00330D30"/>
    <w:rsid w:val="003310F8"/>
    <w:rsid w:val="003315D6"/>
    <w:rsid w:val="00331751"/>
    <w:rsid w:val="00331B33"/>
    <w:rsid w:val="00331CD3"/>
    <w:rsid w:val="00332BCE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1B5F"/>
    <w:rsid w:val="003421F7"/>
    <w:rsid w:val="00342A10"/>
    <w:rsid w:val="00342BD7"/>
    <w:rsid w:val="0034448E"/>
    <w:rsid w:val="00344FC2"/>
    <w:rsid w:val="003458E7"/>
    <w:rsid w:val="00345C45"/>
    <w:rsid w:val="00345DEA"/>
    <w:rsid w:val="003467BD"/>
    <w:rsid w:val="00346AAA"/>
    <w:rsid w:val="00346D01"/>
    <w:rsid w:val="00346DB5"/>
    <w:rsid w:val="00346EBF"/>
    <w:rsid w:val="00346F2B"/>
    <w:rsid w:val="003473AD"/>
    <w:rsid w:val="003477B1"/>
    <w:rsid w:val="00347DF4"/>
    <w:rsid w:val="00350175"/>
    <w:rsid w:val="00350337"/>
    <w:rsid w:val="0035058D"/>
    <w:rsid w:val="00350671"/>
    <w:rsid w:val="003506FC"/>
    <w:rsid w:val="003507CE"/>
    <w:rsid w:val="00350C8A"/>
    <w:rsid w:val="00351196"/>
    <w:rsid w:val="00351470"/>
    <w:rsid w:val="0035218D"/>
    <w:rsid w:val="003529E5"/>
    <w:rsid w:val="00352E14"/>
    <w:rsid w:val="003533F0"/>
    <w:rsid w:val="00354C9A"/>
    <w:rsid w:val="00354EB9"/>
    <w:rsid w:val="00355B45"/>
    <w:rsid w:val="00356EF2"/>
    <w:rsid w:val="00357380"/>
    <w:rsid w:val="00357B46"/>
    <w:rsid w:val="003602D9"/>
    <w:rsid w:val="0036035E"/>
    <w:rsid w:val="003604CE"/>
    <w:rsid w:val="003608CC"/>
    <w:rsid w:val="003609E9"/>
    <w:rsid w:val="00360B2D"/>
    <w:rsid w:val="003620DB"/>
    <w:rsid w:val="003621F8"/>
    <w:rsid w:val="003632B3"/>
    <w:rsid w:val="003634DA"/>
    <w:rsid w:val="0036486E"/>
    <w:rsid w:val="003648CD"/>
    <w:rsid w:val="00364911"/>
    <w:rsid w:val="00364CC5"/>
    <w:rsid w:val="00366037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31CC"/>
    <w:rsid w:val="00373E7F"/>
    <w:rsid w:val="003742AC"/>
    <w:rsid w:val="003743D5"/>
    <w:rsid w:val="003753A4"/>
    <w:rsid w:val="003771EE"/>
    <w:rsid w:val="003773B2"/>
    <w:rsid w:val="00377CE1"/>
    <w:rsid w:val="00377FE3"/>
    <w:rsid w:val="003829C3"/>
    <w:rsid w:val="00382A5F"/>
    <w:rsid w:val="00385137"/>
    <w:rsid w:val="00385BF0"/>
    <w:rsid w:val="003862B4"/>
    <w:rsid w:val="00386421"/>
    <w:rsid w:val="00387040"/>
    <w:rsid w:val="003900E9"/>
    <w:rsid w:val="00390339"/>
    <w:rsid w:val="0039038E"/>
    <w:rsid w:val="00392011"/>
    <w:rsid w:val="00392421"/>
    <w:rsid w:val="0039259B"/>
    <w:rsid w:val="0039290A"/>
    <w:rsid w:val="003939FF"/>
    <w:rsid w:val="003942D0"/>
    <w:rsid w:val="00396A2C"/>
    <w:rsid w:val="00397456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478"/>
    <w:rsid w:val="003A6BAC"/>
    <w:rsid w:val="003A7CC3"/>
    <w:rsid w:val="003A7CE8"/>
    <w:rsid w:val="003A7EF3"/>
    <w:rsid w:val="003A7F7A"/>
    <w:rsid w:val="003B0605"/>
    <w:rsid w:val="003B07A7"/>
    <w:rsid w:val="003B0CB4"/>
    <w:rsid w:val="003B102E"/>
    <w:rsid w:val="003B159C"/>
    <w:rsid w:val="003B1F49"/>
    <w:rsid w:val="003B2790"/>
    <w:rsid w:val="003B3135"/>
    <w:rsid w:val="003B369F"/>
    <w:rsid w:val="003B36A3"/>
    <w:rsid w:val="003B3C1D"/>
    <w:rsid w:val="003B3EA7"/>
    <w:rsid w:val="003B3F79"/>
    <w:rsid w:val="003B4326"/>
    <w:rsid w:val="003B509E"/>
    <w:rsid w:val="003B5E69"/>
    <w:rsid w:val="003B695E"/>
    <w:rsid w:val="003B6BA2"/>
    <w:rsid w:val="003B7FE5"/>
    <w:rsid w:val="003C00D1"/>
    <w:rsid w:val="003C039B"/>
    <w:rsid w:val="003C05A6"/>
    <w:rsid w:val="003C079D"/>
    <w:rsid w:val="003C11C8"/>
    <w:rsid w:val="003C19DA"/>
    <w:rsid w:val="003C1ABC"/>
    <w:rsid w:val="003C1E5C"/>
    <w:rsid w:val="003C22A4"/>
    <w:rsid w:val="003C2702"/>
    <w:rsid w:val="003C28E7"/>
    <w:rsid w:val="003C3656"/>
    <w:rsid w:val="003C3A26"/>
    <w:rsid w:val="003C3F81"/>
    <w:rsid w:val="003C439E"/>
    <w:rsid w:val="003C4EF7"/>
    <w:rsid w:val="003C50C7"/>
    <w:rsid w:val="003C6BEE"/>
    <w:rsid w:val="003C76B7"/>
    <w:rsid w:val="003C7806"/>
    <w:rsid w:val="003C7FF9"/>
    <w:rsid w:val="003D0A19"/>
    <w:rsid w:val="003D0E82"/>
    <w:rsid w:val="003D109F"/>
    <w:rsid w:val="003D2478"/>
    <w:rsid w:val="003D3C45"/>
    <w:rsid w:val="003D4C79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1C01"/>
    <w:rsid w:val="003E2270"/>
    <w:rsid w:val="003E2466"/>
    <w:rsid w:val="003E2EC0"/>
    <w:rsid w:val="003E3435"/>
    <w:rsid w:val="003E3ABC"/>
    <w:rsid w:val="003E55E4"/>
    <w:rsid w:val="003E561D"/>
    <w:rsid w:val="003E59CB"/>
    <w:rsid w:val="003E5CFD"/>
    <w:rsid w:val="003E5E31"/>
    <w:rsid w:val="003E6092"/>
    <w:rsid w:val="003E74E3"/>
    <w:rsid w:val="003F05C7"/>
    <w:rsid w:val="003F123C"/>
    <w:rsid w:val="003F1455"/>
    <w:rsid w:val="003F1717"/>
    <w:rsid w:val="003F1C47"/>
    <w:rsid w:val="003F202B"/>
    <w:rsid w:val="003F2904"/>
    <w:rsid w:val="003F2CD4"/>
    <w:rsid w:val="003F3631"/>
    <w:rsid w:val="003F3ABA"/>
    <w:rsid w:val="003F3DCC"/>
    <w:rsid w:val="003F435A"/>
    <w:rsid w:val="003F49A2"/>
    <w:rsid w:val="003F4D85"/>
    <w:rsid w:val="003F5878"/>
    <w:rsid w:val="003F6BBE"/>
    <w:rsid w:val="003F7A98"/>
    <w:rsid w:val="003F7D4F"/>
    <w:rsid w:val="003F7FCD"/>
    <w:rsid w:val="004000E8"/>
    <w:rsid w:val="00400664"/>
    <w:rsid w:val="00402CAD"/>
    <w:rsid w:val="00402D8E"/>
    <w:rsid w:val="00402E2B"/>
    <w:rsid w:val="00403087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CB5"/>
    <w:rsid w:val="00410D6A"/>
    <w:rsid w:val="00410E28"/>
    <w:rsid w:val="00410F18"/>
    <w:rsid w:val="00411261"/>
    <w:rsid w:val="004117F1"/>
    <w:rsid w:val="00412341"/>
    <w:rsid w:val="0041263E"/>
    <w:rsid w:val="00413AAC"/>
    <w:rsid w:val="00413E92"/>
    <w:rsid w:val="004151C7"/>
    <w:rsid w:val="00417191"/>
    <w:rsid w:val="00417763"/>
    <w:rsid w:val="00417C33"/>
    <w:rsid w:val="00420059"/>
    <w:rsid w:val="00420936"/>
    <w:rsid w:val="00421105"/>
    <w:rsid w:val="00421CBB"/>
    <w:rsid w:val="00422B15"/>
    <w:rsid w:val="00422D45"/>
    <w:rsid w:val="004242F4"/>
    <w:rsid w:val="00425B88"/>
    <w:rsid w:val="00425C90"/>
    <w:rsid w:val="00425ED4"/>
    <w:rsid w:val="0042609E"/>
    <w:rsid w:val="00427248"/>
    <w:rsid w:val="00427B85"/>
    <w:rsid w:val="004316AB"/>
    <w:rsid w:val="00431707"/>
    <w:rsid w:val="00431A2C"/>
    <w:rsid w:val="00431BE1"/>
    <w:rsid w:val="0043209E"/>
    <w:rsid w:val="00432756"/>
    <w:rsid w:val="004329FA"/>
    <w:rsid w:val="004333BF"/>
    <w:rsid w:val="004348EB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CBD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46E3"/>
    <w:rsid w:val="00454E1B"/>
    <w:rsid w:val="00456589"/>
    <w:rsid w:val="00457565"/>
    <w:rsid w:val="00457B71"/>
    <w:rsid w:val="00460ED3"/>
    <w:rsid w:val="004620FA"/>
    <w:rsid w:val="00463505"/>
    <w:rsid w:val="004652FD"/>
    <w:rsid w:val="004669E2"/>
    <w:rsid w:val="004707B7"/>
    <w:rsid w:val="00470AFD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85D"/>
    <w:rsid w:val="00477C83"/>
    <w:rsid w:val="004807E1"/>
    <w:rsid w:val="004812B7"/>
    <w:rsid w:val="004818A9"/>
    <w:rsid w:val="00481D3D"/>
    <w:rsid w:val="00482537"/>
    <w:rsid w:val="004827BE"/>
    <w:rsid w:val="00482CDF"/>
    <w:rsid w:val="00483258"/>
    <w:rsid w:val="00483B32"/>
    <w:rsid w:val="00483F9B"/>
    <w:rsid w:val="004845AC"/>
    <w:rsid w:val="00484696"/>
    <w:rsid w:val="0048507A"/>
    <w:rsid w:val="004874D0"/>
    <w:rsid w:val="00487DBF"/>
    <w:rsid w:val="00490DE1"/>
    <w:rsid w:val="00490FB0"/>
    <w:rsid w:val="004914F8"/>
    <w:rsid w:val="00492BC5"/>
    <w:rsid w:val="0049423E"/>
    <w:rsid w:val="0049531D"/>
    <w:rsid w:val="004964F1"/>
    <w:rsid w:val="0049698D"/>
    <w:rsid w:val="00496ABA"/>
    <w:rsid w:val="004A0FE2"/>
    <w:rsid w:val="004A11D7"/>
    <w:rsid w:val="004A16BC"/>
    <w:rsid w:val="004A1BB2"/>
    <w:rsid w:val="004A2B94"/>
    <w:rsid w:val="004A2E6B"/>
    <w:rsid w:val="004A3D72"/>
    <w:rsid w:val="004A413F"/>
    <w:rsid w:val="004A4D13"/>
    <w:rsid w:val="004A5CE2"/>
    <w:rsid w:val="004A64FA"/>
    <w:rsid w:val="004A66AD"/>
    <w:rsid w:val="004B09A0"/>
    <w:rsid w:val="004B1A37"/>
    <w:rsid w:val="004B1FA5"/>
    <w:rsid w:val="004B254E"/>
    <w:rsid w:val="004B2B6D"/>
    <w:rsid w:val="004B2DC3"/>
    <w:rsid w:val="004B32A3"/>
    <w:rsid w:val="004B5C2F"/>
    <w:rsid w:val="004B6734"/>
    <w:rsid w:val="004B72FC"/>
    <w:rsid w:val="004B7C0C"/>
    <w:rsid w:val="004C005B"/>
    <w:rsid w:val="004C089A"/>
    <w:rsid w:val="004C1157"/>
    <w:rsid w:val="004C3898"/>
    <w:rsid w:val="004C3CDA"/>
    <w:rsid w:val="004C4246"/>
    <w:rsid w:val="004C469A"/>
    <w:rsid w:val="004C49D0"/>
    <w:rsid w:val="004C57ED"/>
    <w:rsid w:val="004C6233"/>
    <w:rsid w:val="004C6DA8"/>
    <w:rsid w:val="004C6FC1"/>
    <w:rsid w:val="004D0646"/>
    <w:rsid w:val="004D0E30"/>
    <w:rsid w:val="004D15E3"/>
    <w:rsid w:val="004D1DAC"/>
    <w:rsid w:val="004D1E7F"/>
    <w:rsid w:val="004D1F5A"/>
    <w:rsid w:val="004D22F6"/>
    <w:rsid w:val="004D33EF"/>
    <w:rsid w:val="004D36B1"/>
    <w:rsid w:val="004D3ACD"/>
    <w:rsid w:val="004D3F54"/>
    <w:rsid w:val="004D4F08"/>
    <w:rsid w:val="004D6368"/>
    <w:rsid w:val="004D6804"/>
    <w:rsid w:val="004D6D84"/>
    <w:rsid w:val="004D6F96"/>
    <w:rsid w:val="004D7C5C"/>
    <w:rsid w:val="004D7D46"/>
    <w:rsid w:val="004D7EBD"/>
    <w:rsid w:val="004E05A5"/>
    <w:rsid w:val="004E0A26"/>
    <w:rsid w:val="004E143B"/>
    <w:rsid w:val="004E1719"/>
    <w:rsid w:val="004E21B7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5742"/>
    <w:rsid w:val="004E76F4"/>
    <w:rsid w:val="004F0B4E"/>
    <w:rsid w:val="004F0B6C"/>
    <w:rsid w:val="004F2078"/>
    <w:rsid w:val="004F25C9"/>
    <w:rsid w:val="004F2649"/>
    <w:rsid w:val="004F40AE"/>
    <w:rsid w:val="004F47ED"/>
    <w:rsid w:val="004F4DA3"/>
    <w:rsid w:val="004F5A12"/>
    <w:rsid w:val="004F6FF1"/>
    <w:rsid w:val="004F7843"/>
    <w:rsid w:val="004F789D"/>
    <w:rsid w:val="004F7C46"/>
    <w:rsid w:val="005002E4"/>
    <w:rsid w:val="0050102E"/>
    <w:rsid w:val="0050162A"/>
    <w:rsid w:val="00501C9C"/>
    <w:rsid w:val="0050235F"/>
    <w:rsid w:val="0050265B"/>
    <w:rsid w:val="005033A5"/>
    <w:rsid w:val="00503975"/>
    <w:rsid w:val="00503E4C"/>
    <w:rsid w:val="005043C7"/>
    <w:rsid w:val="005048F8"/>
    <w:rsid w:val="00504AC5"/>
    <w:rsid w:val="00505110"/>
    <w:rsid w:val="00506061"/>
    <w:rsid w:val="00506557"/>
    <w:rsid w:val="0050677A"/>
    <w:rsid w:val="00507737"/>
    <w:rsid w:val="00507FCA"/>
    <w:rsid w:val="005108D8"/>
    <w:rsid w:val="0051135A"/>
    <w:rsid w:val="005116F9"/>
    <w:rsid w:val="00511883"/>
    <w:rsid w:val="00511892"/>
    <w:rsid w:val="00511CBB"/>
    <w:rsid w:val="00511DD1"/>
    <w:rsid w:val="0051271B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631"/>
    <w:rsid w:val="00532C47"/>
    <w:rsid w:val="0053330B"/>
    <w:rsid w:val="0053371E"/>
    <w:rsid w:val="00533836"/>
    <w:rsid w:val="00534B28"/>
    <w:rsid w:val="00534B59"/>
    <w:rsid w:val="00534BB0"/>
    <w:rsid w:val="005364B7"/>
    <w:rsid w:val="00536663"/>
    <w:rsid w:val="00536759"/>
    <w:rsid w:val="00536B06"/>
    <w:rsid w:val="00537244"/>
    <w:rsid w:val="00537792"/>
    <w:rsid w:val="00537932"/>
    <w:rsid w:val="00537C62"/>
    <w:rsid w:val="00540697"/>
    <w:rsid w:val="00542AEF"/>
    <w:rsid w:val="00542BCE"/>
    <w:rsid w:val="005431B2"/>
    <w:rsid w:val="005438C4"/>
    <w:rsid w:val="005439B1"/>
    <w:rsid w:val="005449F6"/>
    <w:rsid w:val="00546970"/>
    <w:rsid w:val="00546DF2"/>
    <w:rsid w:val="00546E69"/>
    <w:rsid w:val="00546F49"/>
    <w:rsid w:val="00547F8B"/>
    <w:rsid w:val="00552244"/>
    <w:rsid w:val="00552585"/>
    <w:rsid w:val="0055316E"/>
    <w:rsid w:val="00554E19"/>
    <w:rsid w:val="00555455"/>
    <w:rsid w:val="0055680F"/>
    <w:rsid w:val="005574E6"/>
    <w:rsid w:val="00560F4B"/>
    <w:rsid w:val="0056121F"/>
    <w:rsid w:val="0056176B"/>
    <w:rsid w:val="005652B0"/>
    <w:rsid w:val="00565B03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0C37"/>
    <w:rsid w:val="0057126F"/>
    <w:rsid w:val="00571C38"/>
    <w:rsid w:val="00571FB9"/>
    <w:rsid w:val="00572505"/>
    <w:rsid w:val="00572E90"/>
    <w:rsid w:val="0057472F"/>
    <w:rsid w:val="00574AA9"/>
    <w:rsid w:val="005762A2"/>
    <w:rsid w:val="0057664C"/>
    <w:rsid w:val="00577CAD"/>
    <w:rsid w:val="005800FD"/>
    <w:rsid w:val="00580F80"/>
    <w:rsid w:val="00581FBC"/>
    <w:rsid w:val="00582809"/>
    <w:rsid w:val="00582CB2"/>
    <w:rsid w:val="00583880"/>
    <w:rsid w:val="00583F87"/>
    <w:rsid w:val="00584D30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AA5"/>
    <w:rsid w:val="00595DCA"/>
    <w:rsid w:val="00596006"/>
    <w:rsid w:val="00596174"/>
    <w:rsid w:val="00596293"/>
    <w:rsid w:val="005975B0"/>
    <w:rsid w:val="0059779B"/>
    <w:rsid w:val="00597CD4"/>
    <w:rsid w:val="00597EED"/>
    <w:rsid w:val="005A011C"/>
    <w:rsid w:val="005A0E78"/>
    <w:rsid w:val="005A1891"/>
    <w:rsid w:val="005A209A"/>
    <w:rsid w:val="005A29FD"/>
    <w:rsid w:val="005A4EB7"/>
    <w:rsid w:val="005A5149"/>
    <w:rsid w:val="005A5CEA"/>
    <w:rsid w:val="005A6048"/>
    <w:rsid w:val="005A662D"/>
    <w:rsid w:val="005A72E3"/>
    <w:rsid w:val="005B0395"/>
    <w:rsid w:val="005B0428"/>
    <w:rsid w:val="005B053F"/>
    <w:rsid w:val="005B0678"/>
    <w:rsid w:val="005B0899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893"/>
    <w:rsid w:val="005B4AF7"/>
    <w:rsid w:val="005B50DB"/>
    <w:rsid w:val="005B51BD"/>
    <w:rsid w:val="005B6F83"/>
    <w:rsid w:val="005C0A0D"/>
    <w:rsid w:val="005C0A2D"/>
    <w:rsid w:val="005C1A97"/>
    <w:rsid w:val="005C2AC2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3CD1"/>
    <w:rsid w:val="005D3EBC"/>
    <w:rsid w:val="005D5E76"/>
    <w:rsid w:val="005D6646"/>
    <w:rsid w:val="005D757F"/>
    <w:rsid w:val="005E08E8"/>
    <w:rsid w:val="005E0A25"/>
    <w:rsid w:val="005E0D74"/>
    <w:rsid w:val="005E1415"/>
    <w:rsid w:val="005E1C32"/>
    <w:rsid w:val="005E1C66"/>
    <w:rsid w:val="005E245C"/>
    <w:rsid w:val="005E385F"/>
    <w:rsid w:val="005E3BDB"/>
    <w:rsid w:val="005E4237"/>
    <w:rsid w:val="005E4743"/>
    <w:rsid w:val="005E4B7C"/>
    <w:rsid w:val="005E5B81"/>
    <w:rsid w:val="005E5DD8"/>
    <w:rsid w:val="005E655B"/>
    <w:rsid w:val="005E670F"/>
    <w:rsid w:val="005E7B1C"/>
    <w:rsid w:val="005F0A4D"/>
    <w:rsid w:val="005F1237"/>
    <w:rsid w:val="005F22B6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5F7E3B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5FD1"/>
    <w:rsid w:val="00606114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17A"/>
    <w:rsid w:val="006164A1"/>
    <w:rsid w:val="00616509"/>
    <w:rsid w:val="00617052"/>
    <w:rsid w:val="0061738C"/>
    <w:rsid w:val="006177A7"/>
    <w:rsid w:val="006179C0"/>
    <w:rsid w:val="00620A71"/>
    <w:rsid w:val="00620D80"/>
    <w:rsid w:val="00621B40"/>
    <w:rsid w:val="006231F5"/>
    <w:rsid w:val="00623355"/>
    <w:rsid w:val="006234A6"/>
    <w:rsid w:val="00623A29"/>
    <w:rsid w:val="00623CD0"/>
    <w:rsid w:val="00624CB4"/>
    <w:rsid w:val="0062635C"/>
    <w:rsid w:val="00626DC5"/>
    <w:rsid w:val="00627F35"/>
    <w:rsid w:val="00630001"/>
    <w:rsid w:val="00630B14"/>
    <w:rsid w:val="006311B3"/>
    <w:rsid w:val="0063181D"/>
    <w:rsid w:val="00631FCA"/>
    <w:rsid w:val="0063258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09E8"/>
    <w:rsid w:val="00640AC5"/>
    <w:rsid w:val="0064151F"/>
    <w:rsid w:val="00641533"/>
    <w:rsid w:val="0064169E"/>
    <w:rsid w:val="00641B13"/>
    <w:rsid w:val="00641D12"/>
    <w:rsid w:val="00641E7A"/>
    <w:rsid w:val="00642088"/>
    <w:rsid w:val="0064208D"/>
    <w:rsid w:val="00643475"/>
    <w:rsid w:val="0064358B"/>
    <w:rsid w:val="0064396A"/>
    <w:rsid w:val="00643CB0"/>
    <w:rsid w:val="00643D29"/>
    <w:rsid w:val="0064624E"/>
    <w:rsid w:val="00650811"/>
    <w:rsid w:val="00650AB9"/>
    <w:rsid w:val="006511BC"/>
    <w:rsid w:val="00651429"/>
    <w:rsid w:val="0065285C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0CC9"/>
    <w:rsid w:val="006613A6"/>
    <w:rsid w:val="006627A2"/>
    <w:rsid w:val="00662E1E"/>
    <w:rsid w:val="00662F29"/>
    <w:rsid w:val="00663109"/>
    <w:rsid w:val="006634E6"/>
    <w:rsid w:val="00663F31"/>
    <w:rsid w:val="006655EE"/>
    <w:rsid w:val="006658E7"/>
    <w:rsid w:val="00665F15"/>
    <w:rsid w:val="00666110"/>
    <w:rsid w:val="0066707C"/>
    <w:rsid w:val="00667843"/>
    <w:rsid w:val="00667EE7"/>
    <w:rsid w:val="00670922"/>
    <w:rsid w:val="00670A05"/>
    <w:rsid w:val="00670BE1"/>
    <w:rsid w:val="00670FDC"/>
    <w:rsid w:val="0067114E"/>
    <w:rsid w:val="0067218F"/>
    <w:rsid w:val="00672FCF"/>
    <w:rsid w:val="00673891"/>
    <w:rsid w:val="00673D88"/>
    <w:rsid w:val="006741F2"/>
    <w:rsid w:val="00674765"/>
    <w:rsid w:val="00674CC3"/>
    <w:rsid w:val="006759FD"/>
    <w:rsid w:val="00675C72"/>
    <w:rsid w:val="00675D4A"/>
    <w:rsid w:val="00675FC2"/>
    <w:rsid w:val="006761CD"/>
    <w:rsid w:val="006768FB"/>
    <w:rsid w:val="00676D66"/>
    <w:rsid w:val="006771F9"/>
    <w:rsid w:val="00677670"/>
    <w:rsid w:val="006776D7"/>
    <w:rsid w:val="00677757"/>
    <w:rsid w:val="006778D8"/>
    <w:rsid w:val="00681003"/>
    <w:rsid w:val="0068140A"/>
    <w:rsid w:val="006817C9"/>
    <w:rsid w:val="00682966"/>
    <w:rsid w:val="00682BE2"/>
    <w:rsid w:val="00683E3F"/>
    <w:rsid w:val="00683ECE"/>
    <w:rsid w:val="00684AEE"/>
    <w:rsid w:val="00684C20"/>
    <w:rsid w:val="00685026"/>
    <w:rsid w:val="0068589F"/>
    <w:rsid w:val="00685AF4"/>
    <w:rsid w:val="00687825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D95"/>
    <w:rsid w:val="00696E6B"/>
    <w:rsid w:val="00697052"/>
    <w:rsid w:val="00697F96"/>
    <w:rsid w:val="006A0285"/>
    <w:rsid w:val="006A3CFE"/>
    <w:rsid w:val="006A3FFD"/>
    <w:rsid w:val="006A4584"/>
    <w:rsid w:val="006A46FB"/>
    <w:rsid w:val="006A5E28"/>
    <w:rsid w:val="006A697B"/>
    <w:rsid w:val="006A6EA1"/>
    <w:rsid w:val="006A7660"/>
    <w:rsid w:val="006A769E"/>
    <w:rsid w:val="006A7937"/>
    <w:rsid w:val="006A79E2"/>
    <w:rsid w:val="006A7AFF"/>
    <w:rsid w:val="006B054E"/>
    <w:rsid w:val="006B1816"/>
    <w:rsid w:val="006B1ABC"/>
    <w:rsid w:val="006B1B1C"/>
    <w:rsid w:val="006B2099"/>
    <w:rsid w:val="006B240A"/>
    <w:rsid w:val="006B3BAB"/>
    <w:rsid w:val="006B5043"/>
    <w:rsid w:val="006B50CF"/>
    <w:rsid w:val="006B5412"/>
    <w:rsid w:val="006B61B1"/>
    <w:rsid w:val="006B66BC"/>
    <w:rsid w:val="006B6787"/>
    <w:rsid w:val="006B6B14"/>
    <w:rsid w:val="006B6DBB"/>
    <w:rsid w:val="006B7666"/>
    <w:rsid w:val="006C03B8"/>
    <w:rsid w:val="006C0AD8"/>
    <w:rsid w:val="006C16BD"/>
    <w:rsid w:val="006C1DB4"/>
    <w:rsid w:val="006C22F4"/>
    <w:rsid w:val="006C380A"/>
    <w:rsid w:val="006C49AF"/>
    <w:rsid w:val="006C5525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1B86"/>
    <w:rsid w:val="006D31DA"/>
    <w:rsid w:val="006D410F"/>
    <w:rsid w:val="006D4361"/>
    <w:rsid w:val="006D47BE"/>
    <w:rsid w:val="006D4C6B"/>
    <w:rsid w:val="006D4F67"/>
    <w:rsid w:val="006D504F"/>
    <w:rsid w:val="006D5DC1"/>
    <w:rsid w:val="006D65C2"/>
    <w:rsid w:val="006D67D3"/>
    <w:rsid w:val="006D6E8C"/>
    <w:rsid w:val="006D6F08"/>
    <w:rsid w:val="006D77D9"/>
    <w:rsid w:val="006E01AD"/>
    <w:rsid w:val="006E062C"/>
    <w:rsid w:val="006E0764"/>
    <w:rsid w:val="006E1427"/>
    <w:rsid w:val="006E157D"/>
    <w:rsid w:val="006E1CDE"/>
    <w:rsid w:val="006E28B7"/>
    <w:rsid w:val="006E2918"/>
    <w:rsid w:val="006E3310"/>
    <w:rsid w:val="006E34E7"/>
    <w:rsid w:val="006E3F65"/>
    <w:rsid w:val="006E43EE"/>
    <w:rsid w:val="006E4C3C"/>
    <w:rsid w:val="006E4E39"/>
    <w:rsid w:val="006E51D8"/>
    <w:rsid w:val="006E565E"/>
    <w:rsid w:val="006E5F94"/>
    <w:rsid w:val="006E673D"/>
    <w:rsid w:val="006E7166"/>
    <w:rsid w:val="006E7A5B"/>
    <w:rsid w:val="006E7D3B"/>
    <w:rsid w:val="006F0214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4B"/>
    <w:rsid w:val="006F58D4"/>
    <w:rsid w:val="006F5AFE"/>
    <w:rsid w:val="006F6D62"/>
    <w:rsid w:val="006F6FEF"/>
    <w:rsid w:val="006F73DD"/>
    <w:rsid w:val="006F765C"/>
    <w:rsid w:val="006F7A3D"/>
    <w:rsid w:val="006F7D7B"/>
    <w:rsid w:val="007007A9"/>
    <w:rsid w:val="007009AC"/>
    <w:rsid w:val="00700A9B"/>
    <w:rsid w:val="0070104C"/>
    <w:rsid w:val="007013D9"/>
    <w:rsid w:val="007019D0"/>
    <w:rsid w:val="00701D39"/>
    <w:rsid w:val="007020A0"/>
    <w:rsid w:val="0070346E"/>
    <w:rsid w:val="00703909"/>
    <w:rsid w:val="00703CA3"/>
    <w:rsid w:val="00704EDB"/>
    <w:rsid w:val="0070568D"/>
    <w:rsid w:val="00706068"/>
    <w:rsid w:val="00706101"/>
    <w:rsid w:val="00707072"/>
    <w:rsid w:val="0070714D"/>
    <w:rsid w:val="00707D61"/>
    <w:rsid w:val="00710EE5"/>
    <w:rsid w:val="00711CB9"/>
    <w:rsid w:val="00712287"/>
    <w:rsid w:val="00712772"/>
    <w:rsid w:val="007128B7"/>
    <w:rsid w:val="00712EA9"/>
    <w:rsid w:val="00713AEA"/>
    <w:rsid w:val="00713D85"/>
    <w:rsid w:val="00713DFC"/>
    <w:rsid w:val="007148D3"/>
    <w:rsid w:val="0071523C"/>
    <w:rsid w:val="00715B9A"/>
    <w:rsid w:val="007165ED"/>
    <w:rsid w:val="00720F1A"/>
    <w:rsid w:val="007227CC"/>
    <w:rsid w:val="007228A2"/>
    <w:rsid w:val="00722F6C"/>
    <w:rsid w:val="00724285"/>
    <w:rsid w:val="00724AA9"/>
    <w:rsid w:val="00725652"/>
    <w:rsid w:val="00726621"/>
    <w:rsid w:val="00726EA6"/>
    <w:rsid w:val="00727208"/>
    <w:rsid w:val="0072741C"/>
    <w:rsid w:val="00727680"/>
    <w:rsid w:val="00727D5D"/>
    <w:rsid w:val="00731409"/>
    <w:rsid w:val="007314F5"/>
    <w:rsid w:val="00731F39"/>
    <w:rsid w:val="0073206A"/>
    <w:rsid w:val="00732B06"/>
    <w:rsid w:val="00733355"/>
    <w:rsid w:val="007335C4"/>
    <w:rsid w:val="007342A0"/>
    <w:rsid w:val="0073452B"/>
    <w:rsid w:val="007348B1"/>
    <w:rsid w:val="0073495B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2B4"/>
    <w:rsid w:val="00742667"/>
    <w:rsid w:val="0074266D"/>
    <w:rsid w:val="007426BE"/>
    <w:rsid w:val="007427B8"/>
    <w:rsid w:val="007434E0"/>
    <w:rsid w:val="00743630"/>
    <w:rsid w:val="007442EA"/>
    <w:rsid w:val="007445A0"/>
    <w:rsid w:val="00744728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2FC5"/>
    <w:rsid w:val="00753605"/>
    <w:rsid w:val="00753684"/>
    <w:rsid w:val="00753D8E"/>
    <w:rsid w:val="00753FBA"/>
    <w:rsid w:val="007540F3"/>
    <w:rsid w:val="00754440"/>
    <w:rsid w:val="00754C48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3EE6"/>
    <w:rsid w:val="00764DE2"/>
    <w:rsid w:val="00765281"/>
    <w:rsid w:val="00766209"/>
    <w:rsid w:val="00766BAD"/>
    <w:rsid w:val="00767672"/>
    <w:rsid w:val="00767BDD"/>
    <w:rsid w:val="007707D0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56DA"/>
    <w:rsid w:val="00775983"/>
    <w:rsid w:val="00776416"/>
    <w:rsid w:val="007767E2"/>
    <w:rsid w:val="00776896"/>
    <w:rsid w:val="00776971"/>
    <w:rsid w:val="007771D1"/>
    <w:rsid w:val="007775E1"/>
    <w:rsid w:val="00777884"/>
    <w:rsid w:val="007801E7"/>
    <w:rsid w:val="00780524"/>
    <w:rsid w:val="00780893"/>
    <w:rsid w:val="00780B68"/>
    <w:rsid w:val="007816A7"/>
    <w:rsid w:val="0078177E"/>
    <w:rsid w:val="00781B1D"/>
    <w:rsid w:val="00782173"/>
    <w:rsid w:val="007821E0"/>
    <w:rsid w:val="00782367"/>
    <w:rsid w:val="0078304C"/>
    <w:rsid w:val="00783673"/>
    <w:rsid w:val="007851FE"/>
    <w:rsid w:val="00785490"/>
    <w:rsid w:val="0078591D"/>
    <w:rsid w:val="0078643B"/>
    <w:rsid w:val="0078701F"/>
    <w:rsid w:val="007878D1"/>
    <w:rsid w:val="00787C29"/>
    <w:rsid w:val="0079115D"/>
    <w:rsid w:val="007914B5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977AD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B9A"/>
    <w:rsid w:val="007A4C2B"/>
    <w:rsid w:val="007A50FC"/>
    <w:rsid w:val="007A579D"/>
    <w:rsid w:val="007A58A6"/>
    <w:rsid w:val="007A5D82"/>
    <w:rsid w:val="007A6889"/>
    <w:rsid w:val="007A69D5"/>
    <w:rsid w:val="007A6A35"/>
    <w:rsid w:val="007A7322"/>
    <w:rsid w:val="007B0019"/>
    <w:rsid w:val="007B00DE"/>
    <w:rsid w:val="007B0333"/>
    <w:rsid w:val="007B0C08"/>
    <w:rsid w:val="007B1007"/>
    <w:rsid w:val="007B1D07"/>
    <w:rsid w:val="007B2367"/>
    <w:rsid w:val="007B243D"/>
    <w:rsid w:val="007B2E23"/>
    <w:rsid w:val="007B3429"/>
    <w:rsid w:val="007B3D2D"/>
    <w:rsid w:val="007B474D"/>
    <w:rsid w:val="007B47AF"/>
    <w:rsid w:val="007B50AE"/>
    <w:rsid w:val="007B50EB"/>
    <w:rsid w:val="007B51D1"/>
    <w:rsid w:val="007B51DF"/>
    <w:rsid w:val="007B51E4"/>
    <w:rsid w:val="007B5357"/>
    <w:rsid w:val="007B5A20"/>
    <w:rsid w:val="007B5BCF"/>
    <w:rsid w:val="007B6898"/>
    <w:rsid w:val="007B69DC"/>
    <w:rsid w:val="007B7EC7"/>
    <w:rsid w:val="007C0389"/>
    <w:rsid w:val="007C05DD"/>
    <w:rsid w:val="007C1A41"/>
    <w:rsid w:val="007C2085"/>
    <w:rsid w:val="007C2717"/>
    <w:rsid w:val="007C3AFD"/>
    <w:rsid w:val="007C3D18"/>
    <w:rsid w:val="007C41E3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BEA"/>
    <w:rsid w:val="007D3FB6"/>
    <w:rsid w:val="007D4094"/>
    <w:rsid w:val="007D4969"/>
    <w:rsid w:val="007D49B1"/>
    <w:rsid w:val="007D4A7F"/>
    <w:rsid w:val="007D4DCA"/>
    <w:rsid w:val="007D5901"/>
    <w:rsid w:val="007D5BEB"/>
    <w:rsid w:val="007D65F7"/>
    <w:rsid w:val="007D7266"/>
    <w:rsid w:val="007D7526"/>
    <w:rsid w:val="007D7556"/>
    <w:rsid w:val="007E015D"/>
    <w:rsid w:val="007E03B2"/>
    <w:rsid w:val="007E1636"/>
    <w:rsid w:val="007E1710"/>
    <w:rsid w:val="007E1B75"/>
    <w:rsid w:val="007E1D06"/>
    <w:rsid w:val="007E1E22"/>
    <w:rsid w:val="007E1F0E"/>
    <w:rsid w:val="007E21AE"/>
    <w:rsid w:val="007E2A8B"/>
    <w:rsid w:val="007E4610"/>
    <w:rsid w:val="007E4715"/>
    <w:rsid w:val="007E505B"/>
    <w:rsid w:val="007E5105"/>
    <w:rsid w:val="007E55FE"/>
    <w:rsid w:val="007E5EFF"/>
    <w:rsid w:val="007E65BC"/>
    <w:rsid w:val="007E69AA"/>
    <w:rsid w:val="007E7091"/>
    <w:rsid w:val="007E736D"/>
    <w:rsid w:val="007E7F7C"/>
    <w:rsid w:val="007F22C6"/>
    <w:rsid w:val="007F2CED"/>
    <w:rsid w:val="007F3D18"/>
    <w:rsid w:val="007F427F"/>
    <w:rsid w:val="007F474F"/>
    <w:rsid w:val="007F4E3D"/>
    <w:rsid w:val="007F5BAF"/>
    <w:rsid w:val="007F61D3"/>
    <w:rsid w:val="007F63B3"/>
    <w:rsid w:val="007F7230"/>
    <w:rsid w:val="007F7B25"/>
    <w:rsid w:val="007F7B55"/>
    <w:rsid w:val="007F7FD8"/>
    <w:rsid w:val="00800956"/>
    <w:rsid w:val="008022DB"/>
    <w:rsid w:val="0080294E"/>
    <w:rsid w:val="008038BD"/>
    <w:rsid w:val="00803FAE"/>
    <w:rsid w:val="0080473F"/>
    <w:rsid w:val="00804843"/>
    <w:rsid w:val="0080517A"/>
    <w:rsid w:val="008053DB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522"/>
    <w:rsid w:val="0082186F"/>
    <w:rsid w:val="008218E3"/>
    <w:rsid w:val="00821C5B"/>
    <w:rsid w:val="00821FF5"/>
    <w:rsid w:val="008223C2"/>
    <w:rsid w:val="00822EA8"/>
    <w:rsid w:val="008235DB"/>
    <w:rsid w:val="008238F3"/>
    <w:rsid w:val="00824AB4"/>
    <w:rsid w:val="00824E87"/>
    <w:rsid w:val="00825284"/>
    <w:rsid w:val="00825B1F"/>
    <w:rsid w:val="00825B9B"/>
    <w:rsid w:val="00825C42"/>
    <w:rsid w:val="00825D25"/>
    <w:rsid w:val="00826590"/>
    <w:rsid w:val="00826B95"/>
    <w:rsid w:val="00827D6F"/>
    <w:rsid w:val="008302CC"/>
    <w:rsid w:val="00830DCF"/>
    <w:rsid w:val="00831FD7"/>
    <w:rsid w:val="008326D2"/>
    <w:rsid w:val="00832EE6"/>
    <w:rsid w:val="00833061"/>
    <w:rsid w:val="0083488B"/>
    <w:rsid w:val="0083529D"/>
    <w:rsid w:val="00835942"/>
    <w:rsid w:val="00835EB4"/>
    <w:rsid w:val="00836135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44B"/>
    <w:rsid w:val="0084651D"/>
    <w:rsid w:val="00846FE7"/>
    <w:rsid w:val="008470E5"/>
    <w:rsid w:val="00847316"/>
    <w:rsid w:val="0084745A"/>
    <w:rsid w:val="00847F4D"/>
    <w:rsid w:val="00850585"/>
    <w:rsid w:val="00850BE3"/>
    <w:rsid w:val="00851318"/>
    <w:rsid w:val="008516F5"/>
    <w:rsid w:val="008528D8"/>
    <w:rsid w:val="008532E7"/>
    <w:rsid w:val="00853FD9"/>
    <w:rsid w:val="0085566A"/>
    <w:rsid w:val="00855A9E"/>
    <w:rsid w:val="00856911"/>
    <w:rsid w:val="00856F80"/>
    <w:rsid w:val="008571C1"/>
    <w:rsid w:val="00857F50"/>
    <w:rsid w:val="00860C79"/>
    <w:rsid w:val="0086176E"/>
    <w:rsid w:val="008617AC"/>
    <w:rsid w:val="00862114"/>
    <w:rsid w:val="0086247C"/>
    <w:rsid w:val="0086318D"/>
    <w:rsid w:val="0086435A"/>
    <w:rsid w:val="00864744"/>
    <w:rsid w:val="00865BAC"/>
    <w:rsid w:val="00865C41"/>
    <w:rsid w:val="008677FD"/>
    <w:rsid w:val="008706D4"/>
    <w:rsid w:val="00870B11"/>
    <w:rsid w:val="00870F8A"/>
    <w:rsid w:val="00871504"/>
    <w:rsid w:val="00871859"/>
    <w:rsid w:val="00871918"/>
    <w:rsid w:val="008719A4"/>
    <w:rsid w:val="00871D23"/>
    <w:rsid w:val="0087245A"/>
    <w:rsid w:val="00872D61"/>
    <w:rsid w:val="008735F9"/>
    <w:rsid w:val="00873B0A"/>
    <w:rsid w:val="00874312"/>
    <w:rsid w:val="0087437C"/>
    <w:rsid w:val="0087456E"/>
    <w:rsid w:val="008747D6"/>
    <w:rsid w:val="0087485C"/>
    <w:rsid w:val="00874944"/>
    <w:rsid w:val="00875CD7"/>
    <w:rsid w:val="00876426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B0B"/>
    <w:rsid w:val="00887C39"/>
    <w:rsid w:val="00890469"/>
    <w:rsid w:val="008904F3"/>
    <w:rsid w:val="0089078F"/>
    <w:rsid w:val="00890CA7"/>
    <w:rsid w:val="00891599"/>
    <w:rsid w:val="008928B9"/>
    <w:rsid w:val="00892A35"/>
    <w:rsid w:val="00892F30"/>
    <w:rsid w:val="00893F9E"/>
    <w:rsid w:val="00894781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377A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B0483"/>
    <w:rsid w:val="008B0C90"/>
    <w:rsid w:val="008B11DA"/>
    <w:rsid w:val="008B120C"/>
    <w:rsid w:val="008B288F"/>
    <w:rsid w:val="008B3573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92C"/>
    <w:rsid w:val="008B6F83"/>
    <w:rsid w:val="008B757E"/>
    <w:rsid w:val="008B7650"/>
    <w:rsid w:val="008B781B"/>
    <w:rsid w:val="008B7997"/>
    <w:rsid w:val="008B7B5C"/>
    <w:rsid w:val="008C0B79"/>
    <w:rsid w:val="008C0B84"/>
    <w:rsid w:val="008C0C99"/>
    <w:rsid w:val="008C0D04"/>
    <w:rsid w:val="008C147E"/>
    <w:rsid w:val="008C1C91"/>
    <w:rsid w:val="008C2017"/>
    <w:rsid w:val="008C4958"/>
    <w:rsid w:val="008C4BAA"/>
    <w:rsid w:val="008C576F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30D"/>
    <w:rsid w:val="008D1668"/>
    <w:rsid w:val="008D1868"/>
    <w:rsid w:val="008D34F1"/>
    <w:rsid w:val="008D39D8"/>
    <w:rsid w:val="008D3FCC"/>
    <w:rsid w:val="008D59A0"/>
    <w:rsid w:val="008D5E5D"/>
    <w:rsid w:val="008D6103"/>
    <w:rsid w:val="008D6419"/>
    <w:rsid w:val="008D6B0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AC3"/>
    <w:rsid w:val="008E5B14"/>
    <w:rsid w:val="008E7507"/>
    <w:rsid w:val="008E78FB"/>
    <w:rsid w:val="008E7D2E"/>
    <w:rsid w:val="008F02C2"/>
    <w:rsid w:val="008F0411"/>
    <w:rsid w:val="008F1432"/>
    <w:rsid w:val="008F159A"/>
    <w:rsid w:val="008F1EAB"/>
    <w:rsid w:val="008F2C59"/>
    <w:rsid w:val="008F2FFA"/>
    <w:rsid w:val="008F33DC"/>
    <w:rsid w:val="008F356B"/>
    <w:rsid w:val="008F375D"/>
    <w:rsid w:val="008F3CA8"/>
    <w:rsid w:val="008F477F"/>
    <w:rsid w:val="008F48D8"/>
    <w:rsid w:val="008F6029"/>
    <w:rsid w:val="008F662F"/>
    <w:rsid w:val="008F71F3"/>
    <w:rsid w:val="009000FD"/>
    <w:rsid w:val="00901A0B"/>
    <w:rsid w:val="00902327"/>
    <w:rsid w:val="00902350"/>
    <w:rsid w:val="00902F14"/>
    <w:rsid w:val="009032D3"/>
    <w:rsid w:val="0090336B"/>
    <w:rsid w:val="009053AA"/>
    <w:rsid w:val="00905499"/>
    <w:rsid w:val="009067C8"/>
    <w:rsid w:val="00906939"/>
    <w:rsid w:val="009073D4"/>
    <w:rsid w:val="00910A74"/>
    <w:rsid w:val="00910B7D"/>
    <w:rsid w:val="00911DFB"/>
    <w:rsid w:val="00913063"/>
    <w:rsid w:val="0091311E"/>
    <w:rsid w:val="009139D9"/>
    <w:rsid w:val="00914AD8"/>
    <w:rsid w:val="00915711"/>
    <w:rsid w:val="00916079"/>
    <w:rsid w:val="00916097"/>
    <w:rsid w:val="00917CE9"/>
    <w:rsid w:val="00920BF2"/>
    <w:rsid w:val="00920D1B"/>
    <w:rsid w:val="00920DCC"/>
    <w:rsid w:val="009210EF"/>
    <w:rsid w:val="00921D86"/>
    <w:rsid w:val="00922010"/>
    <w:rsid w:val="0092255A"/>
    <w:rsid w:val="00922B4F"/>
    <w:rsid w:val="00923EF6"/>
    <w:rsid w:val="00925116"/>
    <w:rsid w:val="009260BD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2F1"/>
    <w:rsid w:val="00932336"/>
    <w:rsid w:val="0093233C"/>
    <w:rsid w:val="00932590"/>
    <w:rsid w:val="00936292"/>
    <w:rsid w:val="009368F3"/>
    <w:rsid w:val="00937706"/>
    <w:rsid w:val="00937AA0"/>
    <w:rsid w:val="00940493"/>
    <w:rsid w:val="00941636"/>
    <w:rsid w:val="009416F3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0BA"/>
    <w:rsid w:val="00946589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26C"/>
    <w:rsid w:val="00953920"/>
    <w:rsid w:val="00953A06"/>
    <w:rsid w:val="00953D47"/>
    <w:rsid w:val="00954D11"/>
    <w:rsid w:val="009558DD"/>
    <w:rsid w:val="009560FD"/>
    <w:rsid w:val="0095681E"/>
    <w:rsid w:val="00956C56"/>
    <w:rsid w:val="009570CF"/>
    <w:rsid w:val="009572D4"/>
    <w:rsid w:val="00960239"/>
    <w:rsid w:val="00960608"/>
    <w:rsid w:val="00961921"/>
    <w:rsid w:val="009619C8"/>
    <w:rsid w:val="009621B3"/>
    <w:rsid w:val="00962381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D9F"/>
    <w:rsid w:val="00973E9D"/>
    <w:rsid w:val="009748E0"/>
    <w:rsid w:val="009758DD"/>
    <w:rsid w:val="0097603D"/>
    <w:rsid w:val="00976949"/>
    <w:rsid w:val="00977867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281"/>
    <w:rsid w:val="00994333"/>
    <w:rsid w:val="00994902"/>
    <w:rsid w:val="00994B72"/>
    <w:rsid w:val="00994DCA"/>
    <w:rsid w:val="00994FE9"/>
    <w:rsid w:val="009950C0"/>
    <w:rsid w:val="00995978"/>
    <w:rsid w:val="00996021"/>
    <w:rsid w:val="009960EC"/>
    <w:rsid w:val="009969A8"/>
    <w:rsid w:val="00996D17"/>
    <w:rsid w:val="009970DD"/>
    <w:rsid w:val="009A01C3"/>
    <w:rsid w:val="009A0E89"/>
    <w:rsid w:val="009A0FBA"/>
    <w:rsid w:val="009A11A5"/>
    <w:rsid w:val="009A1601"/>
    <w:rsid w:val="009A23ED"/>
    <w:rsid w:val="009A38B7"/>
    <w:rsid w:val="009A462D"/>
    <w:rsid w:val="009A5B25"/>
    <w:rsid w:val="009A5CBA"/>
    <w:rsid w:val="009A6ACE"/>
    <w:rsid w:val="009A6E9F"/>
    <w:rsid w:val="009A7541"/>
    <w:rsid w:val="009B0E0E"/>
    <w:rsid w:val="009B1F30"/>
    <w:rsid w:val="009B246F"/>
    <w:rsid w:val="009B33E5"/>
    <w:rsid w:val="009B3902"/>
    <w:rsid w:val="009B3AC2"/>
    <w:rsid w:val="009B3F2D"/>
    <w:rsid w:val="009B4DF4"/>
    <w:rsid w:val="009B5261"/>
    <w:rsid w:val="009B55A4"/>
    <w:rsid w:val="009B564E"/>
    <w:rsid w:val="009B59EE"/>
    <w:rsid w:val="009B6261"/>
    <w:rsid w:val="009B7E87"/>
    <w:rsid w:val="009B7F3D"/>
    <w:rsid w:val="009C0794"/>
    <w:rsid w:val="009C24C8"/>
    <w:rsid w:val="009C27EA"/>
    <w:rsid w:val="009C3625"/>
    <w:rsid w:val="009C403E"/>
    <w:rsid w:val="009C490E"/>
    <w:rsid w:val="009C4B0A"/>
    <w:rsid w:val="009C5300"/>
    <w:rsid w:val="009C5E87"/>
    <w:rsid w:val="009C79C1"/>
    <w:rsid w:val="009D03A8"/>
    <w:rsid w:val="009D09EC"/>
    <w:rsid w:val="009D194C"/>
    <w:rsid w:val="009D2582"/>
    <w:rsid w:val="009D2627"/>
    <w:rsid w:val="009D2C6E"/>
    <w:rsid w:val="009D31C6"/>
    <w:rsid w:val="009D426E"/>
    <w:rsid w:val="009D442E"/>
    <w:rsid w:val="009D49B3"/>
    <w:rsid w:val="009D4C7C"/>
    <w:rsid w:val="009D4FF0"/>
    <w:rsid w:val="009D524D"/>
    <w:rsid w:val="009D703C"/>
    <w:rsid w:val="009D706C"/>
    <w:rsid w:val="009D718F"/>
    <w:rsid w:val="009E0490"/>
    <w:rsid w:val="009E064A"/>
    <w:rsid w:val="009E068F"/>
    <w:rsid w:val="009E14E0"/>
    <w:rsid w:val="009E172C"/>
    <w:rsid w:val="009E1867"/>
    <w:rsid w:val="009E1C4E"/>
    <w:rsid w:val="009E1EF5"/>
    <w:rsid w:val="009E290E"/>
    <w:rsid w:val="009E2B0B"/>
    <w:rsid w:val="009E35DB"/>
    <w:rsid w:val="009E3D8F"/>
    <w:rsid w:val="009E41A5"/>
    <w:rsid w:val="009E43E9"/>
    <w:rsid w:val="009E47A3"/>
    <w:rsid w:val="009E4CDD"/>
    <w:rsid w:val="009E6B71"/>
    <w:rsid w:val="009E75A7"/>
    <w:rsid w:val="009E7AEF"/>
    <w:rsid w:val="009E7D6F"/>
    <w:rsid w:val="009F06F7"/>
    <w:rsid w:val="009F08D5"/>
    <w:rsid w:val="009F08F3"/>
    <w:rsid w:val="009F18FF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6E14"/>
    <w:rsid w:val="009F73F2"/>
    <w:rsid w:val="009F7973"/>
    <w:rsid w:val="009F7CE2"/>
    <w:rsid w:val="00A000BC"/>
    <w:rsid w:val="00A031D8"/>
    <w:rsid w:val="00A0401C"/>
    <w:rsid w:val="00A0439B"/>
    <w:rsid w:val="00A048A8"/>
    <w:rsid w:val="00A04ED4"/>
    <w:rsid w:val="00A04F49"/>
    <w:rsid w:val="00A051D2"/>
    <w:rsid w:val="00A05700"/>
    <w:rsid w:val="00A05BD3"/>
    <w:rsid w:val="00A05EA3"/>
    <w:rsid w:val="00A06E92"/>
    <w:rsid w:val="00A0793D"/>
    <w:rsid w:val="00A109A1"/>
    <w:rsid w:val="00A10F9E"/>
    <w:rsid w:val="00A123C0"/>
    <w:rsid w:val="00A1284B"/>
    <w:rsid w:val="00A128A9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0E6F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5E83"/>
    <w:rsid w:val="00A264A9"/>
    <w:rsid w:val="00A26AC8"/>
    <w:rsid w:val="00A27785"/>
    <w:rsid w:val="00A27D53"/>
    <w:rsid w:val="00A30187"/>
    <w:rsid w:val="00A30335"/>
    <w:rsid w:val="00A309A4"/>
    <w:rsid w:val="00A315AE"/>
    <w:rsid w:val="00A32437"/>
    <w:rsid w:val="00A3246C"/>
    <w:rsid w:val="00A3265D"/>
    <w:rsid w:val="00A33A4A"/>
    <w:rsid w:val="00A34120"/>
    <w:rsid w:val="00A34161"/>
    <w:rsid w:val="00A34219"/>
    <w:rsid w:val="00A342C6"/>
    <w:rsid w:val="00A3448A"/>
    <w:rsid w:val="00A344F6"/>
    <w:rsid w:val="00A34FC5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A59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2F8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4A3"/>
    <w:rsid w:val="00A645CD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4874"/>
    <w:rsid w:val="00A759B5"/>
    <w:rsid w:val="00A75E55"/>
    <w:rsid w:val="00A761D4"/>
    <w:rsid w:val="00A76593"/>
    <w:rsid w:val="00A7718D"/>
    <w:rsid w:val="00A772DC"/>
    <w:rsid w:val="00A77EC4"/>
    <w:rsid w:val="00A8122C"/>
    <w:rsid w:val="00A815DB"/>
    <w:rsid w:val="00A81673"/>
    <w:rsid w:val="00A81784"/>
    <w:rsid w:val="00A81D20"/>
    <w:rsid w:val="00A831A7"/>
    <w:rsid w:val="00A838B0"/>
    <w:rsid w:val="00A84105"/>
    <w:rsid w:val="00A84D6B"/>
    <w:rsid w:val="00A850B1"/>
    <w:rsid w:val="00A8555A"/>
    <w:rsid w:val="00A855F8"/>
    <w:rsid w:val="00A858CB"/>
    <w:rsid w:val="00A85B01"/>
    <w:rsid w:val="00A85F9C"/>
    <w:rsid w:val="00A86C01"/>
    <w:rsid w:val="00A876B6"/>
    <w:rsid w:val="00A913CF"/>
    <w:rsid w:val="00A9209E"/>
    <w:rsid w:val="00A920F3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362"/>
    <w:rsid w:val="00AA0CA6"/>
    <w:rsid w:val="00AA1984"/>
    <w:rsid w:val="00AA1ED6"/>
    <w:rsid w:val="00AA35B9"/>
    <w:rsid w:val="00AA3660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7DE"/>
    <w:rsid w:val="00AB4AB8"/>
    <w:rsid w:val="00AB4E59"/>
    <w:rsid w:val="00AB5769"/>
    <w:rsid w:val="00AB655E"/>
    <w:rsid w:val="00AB680E"/>
    <w:rsid w:val="00AB6AD7"/>
    <w:rsid w:val="00AB6AF7"/>
    <w:rsid w:val="00AB6B76"/>
    <w:rsid w:val="00AB746C"/>
    <w:rsid w:val="00AB7FA5"/>
    <w:rsid w:val="00AC007F"/>
    <w:rsid w:val="00AC03E4"/>
    <w:rsid w:val="00AC0FA5"/>
    <w:rsid w:val="00AC154D"/>
    <w:rsid w:val="00AC29DA"/>
    <w:rsid w:val="00AC2ECD"/>
    <w:rsid w:val="00AC3119"/>
    <w:rsid w:val="00AC498D"/>
    <w:rsid w:val="00AC49B5"/>
    <w:rsid w:val="00AC49FB"/>
    <w:rsid w:val="00AC4D27"/>
    <w:rsid w:val="00AC5301"/>
    <w:rsid w:val="00AC5A10"/>
    <w:rsid w:val="00AC5AC6"/>
    <w:rsid w:val="00AC6441"/>
    <w:rsid w:val="00AC653E"/>
    <w:rsid w:val="00AC6FFD"/>
    <w:rsid w:val="00AC72AA"/>
    <w:rsid w:val="00AC7FF9"/>
    <w:rsid w:val="00AD0642"/>
    <w:rsid w:val="00AD0AA3"/>
    <w:rsid w:val="00AD1BB2"/>
    <w:rsid w:val="00AD288D"/>
    <w:rsid w:val="00AD3F94"/>
    <w:rsid w:val="00AD3FFF"/>
    <w:rsid w:val="00AD45E5"/>
    <w:rsid w:val="00AD4A5A"/>
    <w:rsid w:val="00AD4C25"/>
    <w:rsid w:val="00AD696D"/>
    <w:rsid w:val="00AD6F9C"/>
    <w:rsid w:val="00AD7964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598B"/>
    <w:rsid w:val="00AE627E"/>
    <w:rsid w:val="00AE63AB"/>
    <w:rsid w:val="00AE63C4"/>
    <w:rsid w:val="00AE65B6"/>
    <w:rsid w:val="00AE66AC"/>
    <w:rsid w:val="00AE6A73"/>
    <w:rsid w:val="00AE7549"/>
    <w:rsid w:val="00AE76AC"/>
    <w:rsid w:val="00AF0506"/>
    <w:rsid w:val="00AF0508"/>
    <w:rsid w:val="00AF17A5"/>
    <w:rsid w:val="00AF1C5D"/>
    <w:rsid w:val="00AF221E"/>
    <w:rsid w:val="00AF2B22"/>
    <w:rsid w:val="00AF2D42"/>
    <w:rsid w:val="00AF3C0D"/>
    <w:rsid w:val="00AF42D7"/>
    <w:rsid w:val="00AF457F"/>
    <w:rsid w:val="00AF513F"/>
    <w:rsid w:val="00AF5157"/>
    <w:rsid w:val="00AF78ED"/>
    <w:rsid w:val="00AF7B02"/>
    <w:rsid w:val="00B0007F"/>
    <w:rsid w:val="00B006FE"/>
    <w:rsid w:val="00B00732"/>
    <w:rsid w:val="00B007CB"/>
    <w:rsid w:val="00B02AA9"/>
    <w:rsid w:val="00B02FA3"/>
    <w:rsid w:val="00B02FF3"/>
    <w:rsid w:val="00B03C80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397B"/>
    <w:rsid w:val="00B14152"/>
    <w:rsid w:val="00B1435A"/>
    <w:rsid w:val="00B154CD"/>
    <w:rsid w:val="00B157F9"/>
    <w:rsid w:val="00B1609B"/>
    <w:rsid w:val="00B16463"/>
    <w:rsid w:val="00B1653D"/>
    <w:rsid w:val="00B16918"/>
    <w:rsid w:val="00B1704E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2D8B"/>
    <w:rsid w:val="00B248B0"/>
    <w:rsid w:val="00B256D1"/>
    <w:rsid w:val="00B26318"/>
    <w:rsid w:val="00B2763F"/>
    <w:rsid w:val="00B279A5"/>
    <w:rsid w:val="00B27AAC"/>
    <w:rsid w:val="00B27BF7"/>
    <w:rsid w:val="00B30065"/>
    <w:rsid w:val="00B30929"/>
    <w:rsid w:val="00B3095F"/>
    <w:rsid w:val="00B33012"/>
    <w:rsid w:val="00B3411D"/>
    <w:rsid w:val="00B342A9"/>
    <w:rsid w:val="00B342DC"/>
    <w:rsid w:val="00B355F7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1279"/>
    <w:rsid w:val="00B52D1F"/>
    <w:rsid w:val="00B52E5B"/>
    <w:rsid w:val="00B5336F"/>
    <w:rsid w:val="00B536D4"/>
    <w:rsid w:val="00B54340"/>
    <w:rsid w:val="00B575EA"/>
    <w:rsid w:val="00B6036B"/>
    <w:rsid w:val="00B61138"/>
    <w:rsid w:val="00B61447"/>
    <w:rsid w:val="00B61834"/>
    <w:rsid w:val="00B61B1C"/>
    <w:rsid w:val="00B6253B"/>
    <w:rsid w:val="00B62DDF"/>
    <w:rsid w:val="00B6329B"/>
    <w:rsid w:val="00B63A04"/>
    <w:rsid w:val="00B63F52"/>
    <w:rsid w:val="00B6408C"/>
    <w:rsid w:val="00B64CBD"/>
    <w:rsid w:val="00B653FE"/>
    <w:rsid w:val="00B65587"/>
    <w:rsid w:val="00B65D0A"/>
    <w:rsid w:val="00B65F02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044"/>
    <w:rsid w:val="00B739F6"/>
    <w:rsid w:val="00B75CB7"/>
    <w:rsid w:val="00B76540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215"/>
    <w:rsid w:val="00B9578F"/>
    <w:rsid w:val="00B95B8A"/>
    <w:rsid w:val="00B97825"/>
    <w:rsid w:val="00B97D24"/>
    <w:rsid w:val="00BA053D"/>
    <w:rsid w:val="00BA1E31"/>
    <w:rsid w:val="00BA2280"/>
    <w:rsid w:val="00BA2437"/>
    <w:rsid w:val="00BA2A08"/>
    <w:rsid w:val="00BA2A57"/>
    <w:rsid w:val="00BA2D64"/>
    <w:rsid w:val="00BA3073"/>
    <w:rsid w:val="00BA371C"/>
    <w:rsid w:val="00BA486E"/>
    <w:rsid w:val="00BA568A"/>
    <w:rsid w:val="00BA56D2"/>
    <w:rsid w:val="00BA56D7"/>
    <w:rsid w:val="00BA5B3F"/>
    <w:rsid w:val="00BA633A"/>
    <w:rsid w:val="00BA76E0"/>
    <w:rsid w:val="00BA7F84"/>
    <w:rsid w:val="00BB0BD0"/>
    <w:rsid w:val="00BB0DE1"/>
    <w:rsid w:val="00BB14DC"/>
    <w:rsid w:val="00BB2992"/>
    <w:rsid w:val="00BB29F5"/>
    <w:rsid w:val="00BB2A25"/>
    <w:rsid w:val="00BB3376"/>
    <w:rsid w:val="00BB3F1D"/>
    <w:rsid w:val="00BB4398"/>
    <w:rsid w:val="00BB51E9"/>
    <w:rsid w:val="00BB5956"/>
    <w:rsid w:val="00BB696B"/>
    <w:rsid w:val="00BB6BF3"/>
    <w:rsid w:val="00BB7AF1"/>
    <w:rsid w:val="00BC0FDC"/>
    <w:rsid w:val="00BC10BF"/>
    <w:rsid w:val="00BC159A"/>
    <w:rsid w:val="00BC1AA2"/>
    <w:rsid w:val="00BC2895"/>
    <w:rsid w:val="00BC2D29"/>
    <w:rsid w:val="00BC2DA7"/>
    <w:rsid w:val="00BC3053"/>
    <w:rsid w:val="00BC3725"/>
    <w:rsid w:val="00BC3835"/>
    <w:rsid w:val="00BC3E06"/>
    <w:rsid w:val="00BC3F46"/>
    <w:rsid w:val="00BC43C2"/>
    <w:rsid w:val="00BC43C4"/>
    <w:rsid w:val="00BC4D2E"/>
    <w:rsid w:val="00BC550C"/>
    <w:rsid w:val="00BC6381"/>
    <w:rsid w:val="00BC7235"/>
    <w:rsid w:val="00BC72AC"/>
    <w:rsid w:val="00BC76FE"/>
    <w:rsid w:val="00BC776B"/>
    <w:rsid w:val="00BC7AAE"/>
    <w:rsid w:val="00BD0AAA"/>
    <w:rsid w:val="00BD22C6"/>
    <w:rsid w:val="00BD25B6"/>
    <w:rsid w:val="00BD2890"/>
    <w:rsid w:val="00BD2FCE"/>
    <w:rsid w:val="00BD3248"/>
    <w:rsid w:val="00BD3849"/>
    <w:rsid w:val="00BD4278"/>
    <w:rsid w:val="00BD4792"/>
    <w:rsid w:val="00BD48AC"/>
    <w:rsid w:val="00BD48E6"/>
    <w:rsid w:val="00BD4EA6"/>
    <w:rsid w:val="00BD53A8"/>
    <w:rsid w:val="00BD5EEC"/>
    <w:rsid w:val="00BD5F1A"/>
    <w:rsid w:val="00BD6B3C"/>
    <w:rsid w:val="00BD7A90"/>
    <w:rsid w:val="00BD7FF6"/>
    <w:rsid w:val="00BE01AD"/>
    <w:rsid w:val="00BE0A8B"/>
    <w:rsid w:val="00BE0B2C"/>
    <w:rsid w:val="00BE1024"/>
    <w:rsid w:val="00BE1234"/>
    <w:rsid w:val="00BE12E2"/>
    <w:rsid w:val="00BE2FA6"/>
    <w:rsid w:val="00BE333F"/>
    <w:rsid w:val="00BE34FC"/>
    <w:rsid w:val="00BE4C0A"/>
    <w:rsid w:val="00BE5468"/>
    <w:rsid w:val="00BE7406"/>
    <w:rsid w:val="00BE7603"/>
    <w:rsid w:val="00BF02B4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054"/>
    <w:rsid w:val="00BF5A90"/>
    <w:rsid w:val="00BF69ED"/>
    <w:rsid w:val="00BF74C7"/>
    <w:rsid w:val="00C006E0"/>
    <w:rsid w:val="00C009E4"/>
    <w:rsid w:val="00C00CBE"/>
    <w:rsid w:val="00C015F1"/>
    <w:rsid w:val="00C01F33"/>
    <w:rsid w:val="00C02032"/>
    <w:rsid w:val="00C02CC6"/>
    <w:rsid w:val="00C03273"/>
    <w:rsid w:val="00C040F7"/>
    <w:rsid w:val="00C044AB"/>
    <w:rsid w:val="00C044DB"/>
    <w:rsid w:val="00C05706"/>
    <w:rsid w:val="00C05D6D"/>
    <w:rsid w:val="00C05DC1"/>
    <w:rsid w:val="00C05F8E"/>
    <w:rsid w:val="00C06BAC"/>
    <w:rsid w:val="00C06E0E"/>
    <w:rsid w:val="00C07377"/>
    <w:rsid w:val="00C07383"/>
    <w:rsid w:val="00C10101"/>
    <w:rsid w:val="00C10478"/>
    <w:rsid w:val="00C104F8"/>
    <w:rsid w:val="00C11257"/>
    <w:rsid w:val="00C11E83"/>
    <w:rsid w:val="00C12107"/>
    <w:rsid w:val="00C124D8"/>
    <w:rsid w:val="00C1250E"/>
    <w:rsid w:val="00C12E64"/>
    <w:rsid w:val="00C1416E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1763C"/>
    <w:rsid w:val="00C20A8A"/>
    <w:rsid w:val="00C213B3"/>
    <w:rsid w:val="00C21534"/>
    <w:rsid w:val="00C224E3"/>
    <w:rsid w:val="00C225D7"/>
    <w:rsid w:val="00C22A90"/>
    <w:rsid w:val="00C22D57"/>
    <w:rsid w:val="00C22ED2"/>
    <w:rsid w:val="00C23725"/>
    <w:rsid w:val="00C24115"/>
    <w:rsid w:val="00C24BDE"/>
    <w:rsid w:val="00C24D72"/>
    <w:rsid w:val="00C24F6E"/>
    <w:rsid w:val="00C26710"/>
    <w:rsid w:val="00C26F0C"/>
    <w:rsid w:val="00C279B5"/>
    <w:rsid w:val="00C27C45"/>
    <w:rsid w:val="00C326DD"/>
    <w:rsid w:val="00C3354C"/>
    <w:rsid w:val="00C33F45"/>
    <w:rsid w:val="00C33F51"/>
    <w:rsid w:val="00C34639"/>
    <w:rsid w:val="00C34F5C"/>
    <w:rsid w:val="00C3719D"/>
    <w:rsid w:val="00C37E54"/>
    <w:rsid w:val="00C40AD2"/>
    <w:rsid w:val="00C40F43"/>
    <w:rsid w:val="00C41779"/>
    <w:rsid w:val="00C41C42"/>
    <w:rsid w:val="00C423C3"/>
    <w:rsid w:val="00C431FC"/>
    <w:rsid w:val="00C4452A"/>
    <w:rsid w:val="00C447D9"/>
    <w:rsid w:val="00C44A6B"/>
    <w:rsid w:val="00C45066"/>
    <w:rsid w:val="00C47623"/>
    <w:rsid w:val="00C4795B"/>
    <w:rsid w:val="00C50227"/>
    <w:rsid w:val="00C5119D"/>
    <w:rsid w:val="00C516E0"/>
    <w:rsid w:val="00C53FBF"/>
    <w:rsid w:val="00C54294"/>
    <w:rsid w:val="00C54995"/>
    <w:rsid w:val="00C54D41"/>
    <w:rsid w:val="00C554CF"/>
    <w:rsid w:val="00C55D4E"/>
    <w:rsid w:val="00C55EF7"/>
    <w:rsid w:val="00C56213"/>
    <w:rsid w:val="00C57E38"/>
    <w:rsid w:val="00C6035C"/>
    <w:rsid w:val="00C60783"/>
    <w:rsid w:val="00C6098D"/>
    <w:rsid w:val="00C61714"/>
    <w:rsid w:val="00C62E0F"/>
    <w:rsid w:val="00C64672"/>
    <w:rsid w:val="00C64B62"/>
    <w:rsid w:val="00C65171"/>
    <w:rsid w:val="00C652E0"/>
    <w:rsid w:val="00C65336"/>
    <w:rsid w:val="00C6545C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0FA"/>
    <w:rsid w:val="00C70628"/>
    <w:rsid w:val="00C70697"/>
    <w:rsid w:val="00C7070E"/>
    <w:rsid w:val="00C7100D"/>
    <w:rsid w:val="00C7156B"/>
    <w:rsid w:val="00C71715"/>
    <w:rsid w:val="00C721A6"/>
    <w:rsid w:val="00C72714"/>
    <w:rsid w:val="00C72735"/>
    <w:rsid w:val="00C72EF4"/>
    <w:rsid w:val="00C734C8"/>
    <w:rsid w:val="00C7406D"/>
    <w:rsid w:val="00C746BA"/>
    <w:rsid w:val="00C74D90"/>
    <w:rsid w:val="00C75D2F"/>
    <w:rsid w:val="00C75EC3"/>
    <w:rsid w:val="00C767BE"/>
    <w:rsid w:val="00C76E3C"/>
    <w:rsid w:val="00C77DCE"/>
    <w:rsid w:val="00C80772"/>
    <w:rsid w:val="00C81568"/>
    <w:rsid w:val="00C816A3"/>
    <w:rsid w:val="00C8174F"/>
    <w:rsid w:val="00C81968"/>
    <w:rsid w:val="00C81EAC"/>
    <w:rsid w:val="00C8359D"/>
    <w:rsid w:val="00C83D1C"/>
    <w:rsid w:val="00C83DA8"/>
    <w:rsid w:val="00C83F26"/>
    <w:rsid w:val="00C84654"/>
    <w:rsid w:val="00C860AA"/>
    <w:rsid w:val="00C8682D"/>
    <w:rsid w:val="00C9027A"/>
    <w:rsid w:val="00C9028C"/>
    <w:rsid w:val="00C90417"/>
    <w:rsid w:val="00C9068E"/>
    <w:rsid w:val="00C90E42"/>
    <w:rsid w:val="00C918CB"/>
    <w:rsid w:val="00C918F9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945"/>
    <w:rsid w:val="00CA1ED8"/>
    <w:rsid w:val="00CA22E1"/>
    <w:rsid w:val="00CA293D"/>
    <w:rsid w:val="00CA2A99"/>
    <w:rsid w:val="00CA2A9A"/>
    <w:rsid w:val="00CA33F2"/>
    <w:rsid w:val="00CA395E"/>
    <w:rsid w:val="00CA4071"/>
    <w:rsid w:val="00CA4BBD"/>
    <w:rsid w:val="00CA4FE0"/>
    <w:rsid w:val="00CA5609"/>
    <w:rsid w:val="00CA5A73"/>
    <w:rsid w:val="00CA5BF8"/>
    <w:rsid w:val="00CB00AD"/>
    <w:rsid w:val="00CB166D"/>
    <w:rsid w:val="00CB1A02"/>
    <w:rsid w:val="00CB1F63"/>
    <w:rsid w:val="00CB3ACC"/>
    <w:rsid w:val="00CB3F22"/>
    <w:rsid w:val="00CB44EB"/>
    <w:rsid w:val="00CB4738"/>
    <w:rsid w:val="00CB5EBC"/>
    <w:rsid w:val="00CB64E5"/>
    <w:rsid w:val="00CB64E9"/>
    <w:rsid w:val="00CB6B47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4C6A"/>
    <w:rsid w:val="00CC5C6D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5FB8"/>
    <w:rsid w:val="00CD67BA"/>
    <w:rsid w:val="00CD6F1E"/>
    <w:rsid w:val="00CE02DA"/>
    <w:rsid w:val="00CE0424"/>
    <w:rsid w:val="00CE1D7D"/>
    <w:rsid w:val="00CE2030"/>
    <w:rsid w:val="00CE2C2F"/>
    <w:rsid w:val="00CE2DE8"/>
    <w:rsid w:val="00CE4AD2"/>
    <w:rsid w:val="00CE4EBA"/>
    <w:rsid w:val="00CE50EE"/>
    <w:rsid w:val="00CE5650"/>
    <w:rsid w:val="00CE66B4"/>
    <w:rsid w:val="00CE6B10"/>
    <w:rsid w:val="00CE6B1B"/>
    <w:rsid w:val="00CE6EF1"/>
    <w:rsid w:val="00CE7561"/>
    <w:rsid w:val="00CF06D0"/>
    <w:rsid w:val="00CF092D"/>
    <w:rsid w:val="00CF1354"/>
    <w:rsid w:val="00CF1ABC"/>
    <w:rsid w:val="00CF3B1F"/>
    <w:rsid w:val="00CF3BF6"/>
    <w:rsid w:val="00CF3E4A"/>
    <w:rsid w:val="00CF3EA2"/>
    <w:rsid w:val="00CF41C1"/>
    <w:rsid w:val="00CF460E"/>
    <w:rsid w:val="00CF4C4F"/>
    <w:rsid w:val="00CF565C"/>
    <w:rsid w:val="00CF5B3D"/>
    <w:rsid w:val="00CF5CE4"/>
    <w:rsid w:val="00CF5D9E"/>
    <w:rsid w:val="00CF625B"/>
    <w:rsid w:val="00CF687E"/>
    <w:rsid w:val="00CF693A"/>
    <w:rsid w:val="00CF70B8"/>
    <w:rsid w:val="00CF7764"/>
    <w:rsid w:val="00D00118"/>
    <w:rsid w:val="00D00C44"/>
    <w:rsid w:val="00D0233E"/>
    <w:rsid w:val="00D02520"/>
    <w:rsid w:val="00D02C0E"/>
    <w:rsid w:val="00D031AC"/>
    <w:rsid w:val="00D0349B"/>
    <w:rsid w:val="00D036C6"/>
    <w:rsid w:val="00D05260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4B6F"/>
    <w:rsid w:val="00D151C8"/>
    <w:rsid w:val="00D152F7"/>
    <w:rsid w:val="00D15919"/>
    <w:rsid w:val="00D15998"/>
    <w:rsid w:val="00D164F9"/>
    <w:rsid w:val="00D178C2"/>
    <w:rsid w:val="00D20FCA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BCD"/>
    <w:rsid w:val="00D261A8"/>
    <w:rsid w:val="00D264CB"/>
    <w:rsid w:val="00D272FE"/>
    <w:rsid w:val="00D27FA8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3FC0"/>
    <w:rsid w:val="00D34123"/>
    <w:rsid w:val="00D3412C"/>
    <w:rsid w:val="00D34253"/>
    <w:rsid w:val="00D349E6"/>
    <w:rsid w:val="00D34B14"/>
    <w:rsid w:val="00D34DFB"/>
    <w:rsid w:val="00D3553A"/>
    <w:rsid w:val="00D35637"/>
    <w:rsid w:val="00D35C75"/>
    <w:rsid w:val="00D35CCD"/>
    <w:rsid w:val="00D36755"/>
    <w:rsid w:val="00D36B06"/>
    <w:rsid w:val="00D36E71"/>
    <w:rsid w:val="00D3795E"/>
    <w:rsid w:val="00D37D87"/>
    <w:rsid w:val="00D401B4"/>
    <w:rsid w:val="00D40B33"/>
    <w:rsid w:val="00D40F3B"/>
    <w:rsid w:val="00D41490"/>
    <w:rsid w:val="00D41E69"/>
    <w:rsid w:val="00D42049"/>
    <w:rsid w:val="00D42942"/>
    <w:rsid w:val="00D4318F"/>
    <w:rsid w:val="00D4366D"/>
    <w:rsid w:val="00D438BF"/>
    <w:rsid w:val="00D43B5C"/>
    <w:rsid w:val="00D43E89"/>
    <w:rsid w:val="00D440F8"/>
    <w:rsid w:val="00D46D01"/>
    <w:rsid w:val="00D51FEB"/>
    <w:rsid w:val="00D523BE"/>
    <w:rsid w:val="00D53B19"/>
    <w:rsid w:val="00D546FF"/>
    <w:rsid w:val="00D54CFA"/>
    <w:rsid w:val="00D54F83"/>
    <w:rsid w:val="00D5513F"/>
    <w:rsid w:val="00D5534A"/>
    <w:rsid w:val="00D55AD5"/>
    <w:rsid w:val="00D5675C"/>
    <w:rsid w:val="00D568B4"/>
    <w:rsid w:val="00D576CA"/>
    <w:rsid w:val="00D60016"/>
    <w:rsid w:val="00D6067A"/>
    <w:rsid w:val="00D61538"/>
    <w:rsid w:val="00D61AF5"/>
    <w:rsid w:val="00D62AD9"/>
    <w:rsid w:val="00D63714"/>
    <w:rsid w:val="00D640DA"/>
    <w:rsid w:val="00D652B5"/>
    <w:rsid w:val="00D65796"/>
    <w:rsid w:val="00D65CF6"/>
    <w:rsid w:val="00D65F70"/>
    <w:rsid w:val="00D66155"/>
    <w:rsid w:val="00D6617C"/>
    <w:rsid w:val="00D66389"/>
    <w:rsid w:val="00D669C6"/>
    <w:rsid w:val="00D67768"/>
    <w:rsid w:val="00D70716"/>
    <w:rsid w:val="00D708B0"/>
    <w:rsid w:val="00D70D3B"/>
    <w:rsid w:val="00D719D4"/>
    <w:rsid w:val="00D71B04"/>
    <w:rsid w:val="00D71DF2"/>
    <w:rsid w:val="00D72808"/>
    <w:rsid w:val="00D729A3"/>
    <w:rsid w:val="00D7479E"/>
    <w:rsid w:val="00D75B91"/>
    <w:rsid w:val="00D75C74"/>
    <w:rsid w:val="00D75E89"/>
    <w:rsid w:val="00D764D5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6E07"/>
    <w:rsid w:val="00D871CE"/>
    <w:rsid w:val="00D872F2"/>
    <w:rsid w:val="00D876C6"/>
    <w:rsid w:val="00D87C13"/>
    <w:rsid w:val="00D90275"/>
    <w:rsid w:val="00D9045C"/>
    <w:rsid w:val="00D91663"/>
    <w:rsid w:val="00D9196D"/>
    <w:rsid w:val="00D91F2B"/>
    <w:rsid w:val="00D92982"/>
    <w:rsid w:val="00D93A32"/>
    <w:rsid w:val="00D93B70"/>
    <w:rsid w:val="00D93E85"/>
    <w:rsid w:val="00D9453C"/>
    <w:rsid w:val="00D95CEE"/>
    <w:rsid w:val="00D96350"/>
    <w:rsid w:val="00D9669D"/>
    <w:rsid w:val="00D96FCE"/>
    <w:rsid w:val="00D97B7D"/>
    <w:rsid w:val="00DA0D90"/>
    <w:rsid w:val="00DA11A8"/>
    <w:rsid w:val="00DA18D1"/>
    <w:rsid w:val="00DA1B30"/>
    <w:rsid w:val="00DA2FA3"/>
    <w:rsid w:val="00DA305E"/>
    <w:rsid w:val="00DA3697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1987"/>
    <w:rsid w:val="00DD272F"/>
    <w:rsid w:val="00DD2D64"/>
    <w:rsid w:val="00DD4673"/>
    <w:rsid w:val="00DD4F80"/>
    <w:rsid w:val="00DD5895"/>
    <w:rsid w:val="00DD61F3"/>
    <w:rsid w:val="00DD6451"/>
    <w:rsid w:val="00DD648F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845"/>
    <w:rsid w:val="00DF0B6E"/>
    <w:rsid w:val="00DF141F"/>
    <w:rsid w:val="00DF15E0"/>
    <w:rsid w:val="00DF2010"/>
    <w:rsid w:val="00DF32F1"/>
    <w:rsid w:val="00DF37A0"/>
    <w:rsid w:val="00DF3E99"/>
    <w:rsid w:val="00DF3EE0"/>
    <w:rsid w:val="00DF5F42"/>
    <w:rsid w:val="00DF68DD"/>
    <w:rsid w:val="00DF6C09"/>
    <w:rsid w:val="00DF6E4E"/>
    <w:rsid w:val="00DF70D1"/>
    <w:rsid w:val="00DF7192"/>
    <w:rsid w:val="00DF7844"/>
    <w:rsid w:val="00DF78FB"/>
    <w:rsid w:val="00DF7983"/>
    <w:rsid w:val="00E01CDB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07DE3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B32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176"/>
    <w:rsid w:val="00E25748"/>
    <w:rsid w:val="00E25D51"/>
    <w:rsid w:val="00E260C4"/>
    <w:rsid w:val="00E2629B"/>
    <w:rsid w:val="00E27A5F"/>
    <w:rsid w:val="00E30B5A"/>
    <w:rsid w:val="00E3123D"/>
    <w:rsid w:val="00E312A7"/>
    <w:rsid w:val="00E31461"/>
    <w:rsid w:val="00E31770"/>
    <w:rsid w:val="00E31CBF"/>
    <w:rsid w:val="00E31D43"/>
    <w:rsid w:val="00E31EE3"/>
    <w:rsid w:val="00E3246B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0EAA"/>
    <w:rsid w:val="00E51DEE"/>
    <w:rsid w:val="00E52125"/>
    <w:rsid w:val="00E525F8"/>
    <w:rsid w:val="00E5378C"/>
    <w:rsid w:val="00E53B75"/>
    <w:rsid w:val="00E54E3B"/>
    <w:rsid w:val="00E55654"/>
    <w:rsid w:val="00E55681"/>
    <w:rsid w:val="00E57532"/>
    <w:rsid w:val="00E57535"/>
    <w:rsid w:val="00E57565"/>
    <w:rsid w:val="00E5777F"/>
    <w:rsid w:val="00E577A3"/>
    <w:rsid w:val="00E57BCB"/>
    <w:rsid w:val="00E61D41"/>
    <w:rsid w:val="00E623AD"/>
    <w:rsid w:val="00E63838"/>
    <w:rsid w:val="00E64434"/>
    <w:rsid w:val="00E65AEA"/>
    <w:rsid w:val="00E6645E"/>
    <w:rsid w:val="00E66E41"/>
    <w:rsid w:val="00E67C51"/>
    <w:rsid w:val="00E70446"/>
    <w:rsid w:val="00E70887"/>
    <w:rsid w:val="00E71DAD"/>
    <w:rsid w:val="00E7233A"/>
    <w:rsid w:val="00E726C0"/>
    <w:rsid w:val="00E72E03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3A0"/>
    <w:rsid w:val="00E82DEF"/>
    <w:rsid w:val="00E83AA9"/>
    <w:rsid w:val="00E83B3C"/>
    <w:rsid w:val="00E83F88"/>
    <w:rsid w:val="00E84A37"/>
    <w:rsid w:val="00E84B89"/>
    <w:rsid w:val="00E853D0"/>
    <w:rsid w:val="00E85928"/>
    <w:rsid w:val="00E85DB0"/>
    <w:rsid w:val="00E862F3"/>
    <w:rsid w:val="00E869A1"/>
    <w:rsid w:val="00E870E5"/>
    <w:rsid w:val="00E875F8"/>
    <w:rsid w:val="00E87822"/>
    <w:rsid w:val="00E87975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D55"/>
    <w:rsid w:val="00EA6ED4"/>
    <w:rsid w:val="00EA743A"/>
    <w:rsid w:val="00EA7A41"/>
    <w:rsid w:val="00EB077B"/>
    <w:rsid w:val="00EB19EA"/>
    <w:rsid w:val="00EB1D21"/>
    <w:rsid w:val="00EB2442"/>
    <w:rsid w:val="00EB399E"/>
    <w:rsid w:val="00EB4EA2"/>
    <w:rsid w:val="00EB50BE"/>
    <w:rsid w:val="00EB52F8"/>
    <w:rsid w:val="00EB71EA"/>
    <w:rsid w:val="00EB7BFD"/>
    <w:rsid w:val="00EC08EA"/>
    <w:rsid w:val="00EC0ED5"/>
    <w:rsid w:val="00EC27C6"/>
    <w:rsid w:val="00EC29A7"/>
    <w:rsid w:val="00EC2F7B"/>
    <w:rsid w:val="00EC3566"/>
    <w:rsid w:val="00EC36BF"/>
    <w:rsid w:val="00EC4207"/>
    <w:rsid w:val="00EC46AB"/>
    <w:rsid w:val="00EC5653"/>
    <w:rsid w:val="00EC5DAF"/>
    <w:rsid w:val="00EC616F"/>
    <w:rsid w:val="00EC68D4"/>
    <w:rsid w:val="00EC71CE"/>
    <w:rsid w:val="00EC740B"/>
    <w:rsid w:val="00ED0393"/>
    <w:rsid w:val="00ED0425"/>
    <w:rsid w:val="00ED1006"/>
    <w:rsid w:val="00ED1895"/>
    <w:rsid w:val="00ED2FD6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6DC"/>
    <w:rsid w:val="00EE1F8F"/>
    <w:rsid w:val="00EE22DD"/>
    <w:rsid w:val="00EE4874"/>
    <w:rsid w:val="00EE5EAF"/>
    <w:rsid w:val="00EE6075"/>
    <w:rsid w:val="00EE6434"/>
    <w:rsid w:val="00EF0166"/>
    <w:rsid w:val="00EF0376"/>
    <w:rsid w:val="00EF054D"/>
    <w:rsid w:val="00EF0B91"/>
    <w:rsid w:val="00EF18FE"/>
    <w:rsid w:val="00EF2322"/>
    <w:rsid w:val="00EF240E"/>
    <w:rsid w:val="00EF279B"/>
    <w:rsid w:val="00EF2AF9"/>
    <w:rsid w:val="00EF30F2"/>
    <w:rsid w:val="00EF3E57"/>
    <w:rsid w:val="00EF456C"/>
    <w:rsid w:val="00EF4976"/>
    <w:rsid w:val="00EF4BD7"/>
    <w:rsid w:val="00EF4E8E"/>
    <w:rsid w:val="00EF5787"/>
    <w:rsid w:val="00EF580F"/>
    <w:rsid w:val="00EF60D0"/>
    <w:rsid w:val="00EF652B"/>
    <w:rsid w:val="00EF718B"/>
    <w:rsid w:val="00EF721D"/>
    <w:rsid w:val="00EF79BB"/>
    <w:rsid w:val="00EF7F8D"/>
    <w:rsid w:val="00F002A6"/>
    <w:rsid w:val="00F007B1"/>
    <w:rsid w:val="00F03FBB"/>
    <w:rsid w:val="00F042BE"/>
    <w:rsid w:val="00F04590"/>
    <w:rsid w:val="00F0471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4A87"/>
    <w:rsid w:val="00F150A7"/>
    <w:rsid w:val="00F1546E"/>
    <w:rsid w:val="00F15FA5"/>
    <w:rsid w:val="00F16C0F"/>
    <w:rsid w:val="00F16CDF"/>
    <w:rsid w:val="00F17B47"/>
    <w:rsid w:val="00F2024F"/>
    <w:rsid w:val="00F20600"/>
    <w:rsid w:val="00F20853"/>
    <w:rsid w:val="00F209B7"/>
    <w:rsid w:val="00F2215B"/>
    <w:rsid w:val="00F226FF"/>
    <w:rsid w:val="00F22771"/>
    <w:rsid w:val="00F22B70"/>
    <w:rsid w:val="00F230E1"/>
    <w:rsid w:val="00F231FE"/>
    <w:rsid w:val="00F23200"/>
    <w:rsid w:val="00F2345B"/>
    <w:rsid w:val="00F236BD"/>
    <w:rsid w:val="00F2376F"/>
    <w:rsid w:val="00F2388F"/>
    <w:rsid w:val="00F2410F"/>
    <w:rsid w:val="00F243D8"/>
    <w:rsid w:val="00F25700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37FB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41FD"/>
    <w:rsid w:val="00F44B7A"/>
    <w:rsid w:val="00F45A90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2FA"/>
    <w:rsid w:val="00F524E8"/>
    <w:rsid w:val="00F525FE"/>
    <w:rsid w:val="00F536D1"/>
    <w:rsid w:val="00F54231"/>
    <w:rsid w:val="00F54328"/>
    <w:rsid w:val="00F54A31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17C8"/>
    <w:rsid w:val="00F61B1E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1AA"/>
    <w:rsid w:val="00F72AFA"/>
    <w:rsid w:val="00F72B72"/>
    <w:rsid w:val="00F72B7D"/>
    <w:rsid w:val="00F72CEC"/>
    <w:rsid w:val="00F72F54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09B0"/>
    <w:rsid w:val="00F817CE"/>
    <w:rsid w:val="00F81B9A"/>
    <w:rsid w:val="00F81D10"/>
    <w:rsid w:val="00F82F14"/>
    <w:rsid w:val="00F82FD6"/>
    <w:rsid w:val="00F82FDD"/>
    <w:rsid w:val="00F8456C"/>
    <w:rsid w:val="00F84FF5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5E2"/>
    <w:rsid w:val="00F918F7"/>
    <w:rsid w:val="00F925DF"/>
    <w:rsid w:val="00F92782"/>
    <w:rsid w:val="00F93AA9"/>
    <w:rsid w:val="00F93C45"/>
    <w:rsid w:val="00F95902"/>
    <w:rsid w:val="00F95E69"/>
    <w:rsid w:val="00F962A9"/>
    <w:rsid w:val="00F96439"/>
    <w:rsid w:val="00F964F6"/>
    <w:rsid w:val="00F9673F"/>
    <w:rsid w:val="00F96985"/>
    <w:rsid w:val="00F96BB8"/>
    <w:rsid w:val="00F96FEB"/>
    <w:rsid w:val="00F97838"/>
    <w:rsid w:val="00F97B5E"/>
    <w:rsid w:val="00F97C2B"/>
    <w:rsid w:val="00F97F61"/>
    <w:rsid w:val="00FA0390"/>
    <w:rsid w:val="00FA0E1D"/>
    <w:rsid w:val="00FA0FDB"/>
    <w:rsid w:val="00FA2776"/>
    <w:rsid w:val="00FA2BB3"/>
    <w:rsid w:val="00FA2C50"/>
    <w:rsid w:val="00FA2E5B"/>
    <w:rsid w:val="00FA2EC7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5CAC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69A"/>
    <w:rsid w:val="00FC2C12"/>
    <w:rsid w:val="00FC3C47"/>
    <w:rsid w:val="00FC5BCD"/>
    <w:rsid w:val="00FC5D10"/>
    <w:rsid w:val="00FC6636"/>
    <w:rsid w:val="00FC7429"/>
    <w:rsid w:val="00FD060E"/>
    <w:rsid w:val="00FD06EC"/>
    <w:rsid w:val="00FD07F6"/>
    <w:rsid w:val="00FD0845"/>
    <w:rsid w:val="00FD1BE3"/>
    <w:rsid w:val="00FD1DC1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1E5A"/>
    <w:rsid w:val="00FE2365"/>
    <w:rsid w:val="00FE252B"/>
    <w:rsid w:val="00FE2A05"/>
    <w:rsid w:val="00FE2C65"/>
    <w:rsid w:val="00FE30E9"/>
    <w:rsid w:val="00FE35A5"/>
    <w:rsid w:val="00FE37D7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22E"/>
    <w:rsid w:val="00FF0359"/>
    <w:rsid w:val="00FF253B"/>
    <w:rsid w:val="00FF2DA5"/>
    <w:rsid w:val="00FF2F8B"/>
    <w:rsid w:val="00FF36E8"/>
    <w:rsid w:val="00FF3FDF"/>
    <w:rsid w:val="00FF45A5"/>
    <w:rsid w:val="00FF4E4D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891"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clear" w:pos="1001"/>
        <w:tab w:val="left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SimSun" w:hAnsi="Arial" w:cs="Arial"/>
      <w:szCs w:val="20"/>
      <w:lang w:eastAsia="zh-CN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SimSun" w:hAnsi="Arial" w:cs="Arial"/>
      <w:szCs w:val="20"/>
      <w:lang w:eastAsia="zh-CN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Cs w:val="20"/>
    </w:rPr>
  </w:style>
  <w:style w:type="paragraph" w:styleId="FootnoteText">
    <w:name w:val="footnote text"/>
    <w:basedOn w:val="Normal"/>
    <w:semiHidden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szCs w:val="20"/>
      <w:lang w:eastAsia="zh-CN"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ascii="Arial" w:eastAsia="SimSun" w:hAnsi="Arial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szCs w:val="20"/>
      <w:lang w:eastAsia="zh-CN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SimSun" w:hAnsi="Arial"/>
      <w:szCs w:val="20"/>
      <w:lang w:val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SimSun" w:hAnsi="Arial"/>
      <w:szCs w:val="20"/>
      <w:lang w:eastAsia="zh-CN"/>
    </w:rPr>
  </w:style>
  <w:style w:type="paragraph" w:styleId="CommentText">
    <w:name w:val="annotation text"/>
    <w:basedOn w:val="Normal"/>
    <w:link w:val="Comment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szCs w:val="20"/>
      <w:lang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Cs w:val="20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numPr>
        <w:numId w:val="14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Cs w:val="20"/>
      <w:lang w:eastAsia="zh-CN"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SimSun" w:hAnsi="Arial"/>
      <w:color w:val="FF0000"/>
      <w:szCs w:val="20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Cs w:val="20"/>
      <w:lang w:eastAsia="zh-C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spacing w:before="40"/>
    </w:pPr>
    <w:rPr>
      <w:rFonts w:ascii="Arial" w:eastAsia="MS Mincho" w:hAnsi="Arial"/>
      <w:b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2"/>
      </w:numPr>
      <w:spacing w:after="120"/>
      <w:jc w:val="both"/>
    </w:pPr>
    <w:rPr>
      <w:rFonts w:ascii="MS PGothic" w:eastAsia="MS PGothic" w:hAnsi="MS PGothic" w:cs="MS PGothic"/>
      <w:sz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rsid w:val="005C58E5"/>
    <w:pPr>
      <w:numPr>
        <w:numId w:val="13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F6FF1"/>
    <w:pPr>
      <w:spacing w:before="100" w:beforeAutospacing="1" w:after="100" w:afterAutospacing="1"/>
    </w:pPr>
    <w:rPr>
      <w:rFonts w:ascii="SimSun" w:hAnsi="SimSun" w:cs="SimSun"/>
      <w:sz w:val="24"/>
      <w:lang w:val="en-US"/>
    </w:rPr>
  </w:style>
  <w:style w:type="character" w:styleId="PlaceholderText">
    <w:name w:val="Placeholder Text"/>
    <w:basedOn w:val="DefaultParagraphFont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15"/>
      </w:numPr>
    </w:pPr>
  </w:style>
  <w:style w:type="character" w:customStyle="1" w:styleId="Heading2Char">
    <w:name w:val="Heading 2 Char"/>
    <w:basedOn w:val="DefaultParagraphFont"/>
    <w:link w:val="Heading2"/>
    <w:rsid w:val="00F572D4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F572D4"/>
    <w:rPr>
      <w:rFonts w:ascii="Arial" w:hAnsi="Arial"/>
      <w:sz w:val="28"/>
      <w:szCs w:val="28"/>
      <w:lang w:val="en-GB"/>
    </w:rPr>
  </w:style>
  <w:style w:type="character" w:styleId="Strong">
    <w:name w:val="Strong"/>
    <w:basedOn w:val="DefaultParagraphFont"/>
    <w:qFormat/>
    <w:rsid w:val="00CF565C"/>
    <w:rPr>
      <w:b/>
      <w:bCs/>
    </w:rPr>
  </w:style>
  <w:style w:type="character" w:customStyle="1" w:styleId="B1Zchn">
    <w:name w:val="B1 Zchn"/>
    <w:qFormat/>
    <w:rsid w:val="00053C4F"/>
    <w:rPr>
      <w:rFonts w:eastAsia="Times New Roman"/>
    </w:rPr>
  </w:style>
  <w:style w:type="paragraph" w:styleId="Revision">
    <w:name w:val="Revision"/>
    <w:hidden/>
    <w:uiPriority w:val="99"/>
    <w:unhideWhenUsed/>
    <w:rsid w:val="00CF092D"/>
    <w:rPr>
      <w:rFonts w:ascii="Calibri" w:eastAsiaTheme="minorEastAsia" w:hAnsi="Calibri" w:cs="Calibri"/>
      <w:sz w:val="22"/>
      <w:szCs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2220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755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086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45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8030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81634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334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842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14273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6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8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481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62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303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908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9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97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12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3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631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2419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51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695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250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2003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866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8058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512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3327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0376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18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2633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71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459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607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434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269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2364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6523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779">
          <w:marLeft w:val="1339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6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929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622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793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310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488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083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1635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215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8728">
          <w:marLeft w:val="102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172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41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087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2805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7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5378">
          <w:marLeft w:val="821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08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6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31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0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031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6396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59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076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1230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1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02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894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5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02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9722B-8252-46D9-A604-EF9868AC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0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NEC</vt:lpstr>
      <vt:lpstr>OPPO</vt:lpstr>
    </vt:vector>
  </TitlesOfParts>
  <Company/>
  <LinksUpToDate>false</LinksUpToDate>
  <CharactersWithSpaces>7055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Xuelong Wang</dc:creator>
  <cp:keywords>3GPP; TDoc, CTPClassification=CTP_NT</cp:keywords>
  <cp:lastModifiedBy>Xuelong Wang</cp:lastModifiedBy>
  <cp:revision>446</cp:revision>
  <cp:lastPrinted>2008-01-31T16:09:00Z</cp:lastPrinted>
  <dcterms:created xsi:type="dcterms:W3CDTF">2022-04-22T04:37:00Z</dcterms:created>
  <dcterms:modified xsi:type="dcterms:W3CDTF">2024-08-05T12:32:00Z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MSIP_Label_278005ce-31f4-4f90-bc26-ec23758efcb0_Enabled">
    <vt:lpwstr>true</vt:lpwstr>
  </property>
  <property fmtid="{D5CDD505-2E9C-101B-9397-08002B2CF9AE}" pid="21" name="MSIP_Label_278005ce-31f4-4f90-bc26-ec23758efcb0_SetDate">
    <vt:lpwstr>2024-01-04T10:13:29Z</vt:lpwstr>
  </property>
  <property fmtid="{D5CDD505-2E9C-101B-9397-08002B2CF9AE}" pid="22" name="MSIP_Label_278005ce-31f4-4f90-bc26-ec23758efcb0_Method">
    <vt:lpwstr>Standard</vt:lpwstr>
  </property>
  <property fmtid="{D5CDD505-2E9C-101B-9397-08002B2CF9AE}" pid="23" name="MSIP_Label_278005ce-31f4-4f90-bc26-ec23758efcb0_Name">
    <vt:lpwstr>General</vt:lpwstr>
  </property>
  <property fmtid="{D5CDD505-2E9C-101B-9397-08002B2CF9AE}" pid="24" name="MSIP_Label_278005ce-31f4-4f90-bc26-ec23758efcb0_SiteId">
    <vt:lpwstr>6d49d47f-3280-4627-8c09-4450bafd1a23</vt:lpwstr>
  </property>
  <property fmtid="{D5CDD505-2E9C-101B-9397-08002B2CF9AE}" pid="25" name="MSIP_Label_278005ce-31f4-4f90-bc26-ec23758efcb0_ActionId">
    <vt:lpwstr>2888d044-97d4-45f9-ba2b-3546ec4ae28d</vt:lpwstr>
  </property>
  <property fmtid="{D5CDD505-2E9C-101B-9397-08002B2CF9AE}" pid="26" name="MSIP_Label_278005ce-31f4-4f90-bc26-ec23758efcb0_ContentBits">
    <vt:lpwstr>0</vt:lpwstr>
  </property>
</Properties>
</file>